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350" w:rsidRDefault="004A7AA8">
      <w:pPr>
        <w:widowControl/>
        <w:jc w:val="center"/>
        <w:rPr>
          <w:rFonts w:ascii="黑体" w:eastAsia="黑体" w:hAnsi="黑体"/>
          <w:b/>
          <w:sz w:val="72"/>
          <w:szCs w:val="72"/>
        </w:rPr>
      </w:pPr>
      <w:r>
        <w:rPr>
          <w:rFonts w:ascii="黑体" w:eastAsia="黑体" w:hAnsi="宋体" w:hint="eastAsia"/>
          <w:noProof/>
          <w:color w:val="002060"/>
          <w:sz w:val="72"/>
          <w:szCs w:val="72"/>
        </w:rPr>
        <w:drawing>
          <wp:anchor distT="0" distB="0" distL="0" distR="0" simplePos="0" relativeHeight="251637248" behindDoc="1" locked="0" layoutInCell="1" allowOverlap="1">
            <wp:simplePos x="0" y="0"/>
            <wp:positionH relativeFrom="column">
              <wp:posOffset>-1000125</wp:posOffset>
            </wp:positionH>
            <wp:positionV relativeFrom="paragraph">
              <wp:posOffset>-1355090</wp:posOffset>
            </wp:positionV>
            <wp:extent cx="7576820" cy="10796905"/>
            <wp:effectExtent l="0" t="0" r="5080" b="4445"/>
            <wp:wrapNone/>
            <wp:docPr id="1026"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10" cstate="print"/>
                    <a:srcRect/>
                    <a:stretch/>
                  </pic:blipFill>
                  <pic:spPr>
                    <a:xfrm>
                      <a:off x="0" y="0"/>
                      <a:ext cx="7576820" cy="10796905"/>
                    </a:xfrm>
                    <a:prstGeom prst="rect">
                      <a:avLst/>
                    </a:prstGeom>
                  </pic:spPr>
                </pic:pic>
              </a:graphicData>
            </a:graphic>
          </wp:anchor>
        </w:drawing>
      </w:r>
    </w:p>
    <w:p w:rsidR="00CE5350" w:rsidRDefault="00CC0332">
      <w:pPr>
        <w:widowControl/>
        <w:jc w:val="center"/>
        <w:rPr>
          <w:rFonts w:ascii="黑体" w:eastAsia="黑体" w:hAnsi="宋体"/>
          <w:color w:val="002060"/>
          <w:sz w:val="72"/>
          <w:szCs w:val="72"/>
        </w:rPr>
      </w:pPr>
      <w:r w:rsidRPr="00CC0332">
        <w:rPr>
          <w:sz w:val="72"/>
        </w:rPr>
        <w:pict>
          <v:rect id="1027" o:spid="_x0000_s1120" style="position:absolute;left:0;text-align:left;margin-left:-83.1pt;margin-top:43.25pt;width:596.2pt;height:166.25pt;z-index:251646464;visibility:visible;mso-wrap-distance-left:0;mso-wrap-distance-right:0" filled="f" stroked="f" strokeweight=".5pt">
            <v:textbox>
              <w:txbxContent>
                <w:p w:rsidR="00850B45" w:rsidRDefault="00850B45">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唐山市路南区人民检察院</w:t>
                  </w:r>
                </w:p>
                <w:p w:rsidR="00850B45" w:rsidRDefault="00850B45">
                  <w:pPr>
                    <w:widowControl/>
                    <w:spacing w:line="1200" w:lineRule="exact"/>
                    <w:jc w:val="center"/>
                    <w:rPr>
                      <w:color w:val="FDEFBE"/>
                      <w:sz w:val="96"/>
                      <w:szCs w:val="96"/>
                    </w:rPr>
                  </w:pPr>
                  <w:r>
                    <w:rPr>
                      <w:rFonts w:ascii="黑体" w:eastAsia="黑体" w:hAnsi="宋体" w:hint="eastAsia"/>
                      <w:color w:val="FDEFBE"/>
                      <w:sz w:val="96"/>
                      <w:szCs w:val="96"/>
                    </w:rPr>
                    <w:t>2018年度部门决算</w:t>
                  </w:r>
                </w:p>
                <w:p w:rsidR="00850B45" w:rsidRDefault="00850B45">
                  <w:pPr>
                    <w:rPr>
                      <w:color w:val="FDEFBE"/>
                      <w:sz w:val="96"/>
                      <w:szCs w:val="96"/>
                    </w:rPr>
                  </w:pPr>
                </w:p>
              </w:txbxContent>
            </v:textbox>
          </v:rect>
        </w:pict>
      </w:r>
    </w:p>
    <w:p w:rsidR="00CE5350" w:rsidRDefault="00CE5350">
      <w:pPr>
        <w:widowControl/>
        <w:jc w:val="center"/>
        <w:rPr>
          <w:rFonts w:ascii="黑体" w:eastAsia="黑体" w:hAnsi="黑体"/>
          <w:b/>
          <w:sz w:val="72"/>
          <w:szCs w:val="72"/>
        </w:rPr>
      </w:pPr>
    </w:p>
    <w:p w:rsidR="00CE5350" w:rsidRDefault="00CE5350">
      <w:pPr>
        <w:widowControl/>
        <w:jc w:val="center"/>
        <w:rPr>
          <w:rFonts w:ascii="黑体" w:eastAsia="黑体" w:hAnsi="黑体"/>
          <w:b/>
          <w:sz w:val="72"/>
          <w:szCs w:val="72"/>
        </w:rPr>
      </w:pPr>
    </w:p>
    <w:p w:rsidR="00CE5350" w:rsidRDefault="00CE5350">
      <w:pPr>
        <w:widowControl/>
        <w:jc w:val="center"/>
        <w:rPr>
          <w:rFonts w:ascii="黑体" w:eastAsia="黑体" w:hAnsi="黑体"/>
          <w:b/>
          <w:sz w:val="72"/>
          <w:szCs w:val="72"/>
        </w:rPr>
      </w:pPr>
    </w:p>
    <w:p w:rsidR="00CE5350" w:rsidRDefault="00CE5350">
      <w:pPr>
        <w:widowControl/>
        <w:jc w:val="center"/>
        <w:rPr>
          <w:rFonts w:ascii="黑体" w:eastAsia="黑体" w:hAnsi="黑体"/>
          <w:b/>
          <w:sz w:val="72"/>
          <w:szCs w:val="72"/>
        </w:rPr>
      </w:pPr>
    </w:p>
    <w:p w:rsidR="00CE5350" w:rsidRDefault="00CE5350">
      <w:pPr>
        <w:widowControl/>
        <w:jc w:val="center"/>
        <w:rPr>
          <w:rFonts w:ascii="黑体" w:eastAsia="黑体" w:hAnsi="黑体"/>
          <w:b/>
          <w:sz w:val="72"/>
          <w:szCs w:val="72"/>
        </w:rPr>
      </w:pPr>
    </w:p>
    <w:p w:rsidR="00CE5350" w:rsidRDefault="00CE5350">
      <w:pPr>
        <w:widowControl/>
        <w:jc w:val="center"/>
        <w:rPr>
          <w:rFonts w:ascii="黑体" w:eastAsia="黑体" w:hAnsi="黑体"/>
          <w:b/>
          <w:sz w:val="72"/>
          <w:szCs w:val="72"/>
        </w:rPr>
      </w:pPr>
    </w:p>
    <w:p w:rsidR="00CE5350" w:rsidRDefault="00CE5350">
      <w:pPr>
        <w:widowControl/>
        <w:jc w:val="center"/>
        <w:rPr>
          <w:rFonts w:ascii="黑体" w:eastAsia="黑体" w:hAnsi="黑体"/>
          <w:b/>
          <w:sz w:val="72"/>
          <w:szCs w:val="72"/>
        </w:rPr>
      </w:pPr>
    </w:p>
    <w:p w:rsidR="00CE5350" w:rsidRDefault="00CE5350">
      <w:pPr>
        <w:widowControl/>
        <w:jc w:val="center"/>
        <w:rPr>
          <w:rFonts w:ascii="黑体" w:eastAsia="黑体" w:hAnsi="黑体"/>
          <w:b/>
          <w:sz w:val="72"/>
          <w:szCs w:val="72"/>
        </w:rPr>
      </w:pPr>
    </w:p>
    <w:p w:rsidR="00CE5350" w:rsidRDefault="00CE5350">
      <w:pPr>
        <w:widowControl/>
        <w:jc w:val="center"/>
        <w:rPr>
          <w:rFonts w:ascii="黑体" w:eastAsia="黑体" w:hAnsi="黑体"/>
          <w:b/>
          <w:sz w:val="72"/>
          <w:szCs w:val="72"/>
        </w:rPr>
      </w:pPr>
    </w:p>
    <w:p w:rsidR="00CE5350" w:rsidRDefault="004A7AA8">
      <w:pPr>
        <w:widowControl/>
        <w:jc w:val="center"/>
        <w:rPr>
          <w:rFonts w:ascii="楷体" w:eastAsia="楷体" w:hAnsi="楷体" w:cs="楷体"/>
          <w:b/>
          <w:sz w:val="44"/>
          <w:szCs w:val="44"/>
        </w:rPr>
        <w:sectPr w:rsidR="00CE5350">
          <w:pgSz w:w="11906" w:h="16838"/>
          <w:pgMar w:top="2098" w:right="1474" w:bottom="1985" w:left="1588" w:header="851" w:footer="992" w:gutter="0"/>
          <w:cols w:space="425"/>
          <w:docGrid w:type="lines" w:linePitch="312"/>
        </w:sectPr>
      </w:pPr>
      <w:r>
        <w:rPr>
          <w:rFonts w:ascii="楷体" w:eastAsia="楷体" w:hAnsi="楷体" w:cs="楷体" w:hint="eastAsia"/>
          <w:b/>
          <w:sz w:val="44"/>
          <w:szCs w:val="44"/>
        </w:rPr>
        <w:t>二〇一九年八月</w:t>
      </w:r>
    </w:p>
    <w:p w:rsidR="00CE5350" w:rsidRDefault="00CE5350">
      <w:pPr>
        <w:widowControl/>
        <w:jc w:val="center"/>
        <w:rPr>
          <w:rFonts w:ascii="黑体" w:eastAsia="黑体" w:hAnsi="黑体" w:cs="黑体"/>
          <w:b/>
          <w:sz w:val="44"/>
          <w:szCs w:val="44"/>
        </w:rPr>
      </w:pPr>
    </w:p>
    <w:p w:rsidR="00CE5350" w:rsidRDefault="004A7AA8">
      <w:pPr>
        <w:widowControl/>
        <w:jc w:val="center"/>
        <w:rPr>
          <w:rFonts w:ascii="黑体" w:eastAsia="黑体" w:hAnsi="黑体" w:cs="黑体"/>
          <w:bCs/>
          <w:sz w:val="44"/>
          <w:szCs w:val="44"/>
        </w:rPr>
      </w:pPr>
      <w:r>
        <w:rPr>
          <w:rFonts w:ascii="黑体" w:eastAsia="黑体" w:hAnsi="黑体" w:cs="黑体" w:hint="eastAsia"/>
          <w:bCs/>
          <w:sz w:val="44"/>
          <w:szCs w:val="44"/>
        </w:rPr>
        <w:t>关于依法公开2018年度部门决算的承诺书</w:t>
      </w:r>
    </w:p>
    <w:p w:rsidR="00CE5350" w:rsidRDefault="00CE5350">
      <w:pPr>
        <w:widowControl/>
        <w:jc w:val="center"/>
        <w:rPr>
          <w:rFonts w:ascii="黑体" w:eastAsia="黑体" w:hAnsi="黑体" w:cs="黑体"/>
          <w:b/>
          <w:sz w:val="44"/>
          <w:szCs w:val="44"/>
        </w:rPr>
      </w:pPr>
    </w:p>
    <w:p w:rsidR="00CE5350" w:rsidRDefault="004A7AA8">
      <w:pPr>
        <w:widowControl/>
        <w:spacing w:line="240" w:lineRule="auto"/>
        <w:ind w:firstLineChars="200" w:firstLine="640"/>
        <w:jc w:val="left"/>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hint="eastAsia"/>
          <w:color w:val="333333"/>
          <w:sz w:val="32"/>
          <w:szCs w:val="32"/>
          <w:shd w:val="clear" w:color="auto" w:fill="FFFFFF"/>
        </w:rPr>
        <w:t>河北省财政厅已于2019年8月  日批复了我部门2018年度部门决算报表，为更好的接受监督，按照《预算法》要求，现将我部门决算报表及相关情况说明进行公开，并承诺本部门此次公开的所有事项真实、准确，请广大人民群众予以监督。</w:t>
      </w:r>
    </w:p>
    <w:p w:rsidR="00CE5350" w:rsidRDefault="004A7AA8">
      <w:pPr>
        <w:widowControl/>
        <w:spacing w:line="240" w:lineRule="auto"/>
        <w:ind w:firstLineChars="200" w:firstLine="640"/>
        <w:jc w:val="left"/>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hint="eastAsia"/>
          <w:color w:val="333333"/>
          <w:sz w:val="32"/>
          <w:szCs w:val="32"/>
          <w:shd w:val="clear" w:color="auto" w:fill="FFFFFF"/>
        </w:rPr>
        <w:t>监督电话：</w:t>
      </w:r>
    </w:p>
    <w:p w:rsidR="00CE5350" w:rsidRDefault="00CE5350">
      <w:pPr>
        <w:widowControl/>
        <w:spacing w:line="240" w:lineRule="auto"/>
        <w:ind w:firstLineChars="200" w:firstLine="640"/>
        <w:jc w:val="center"/>
        <w:rPr>
          <w:rFonts w:ascii="方正仿宋_GBK" w:eastAsia="方正仿宋_GBK" w:hAnsi="方正仿宋_GBK" w:cs="方正仿宋_GBK"/>
          <w:color w:val="333333"/>
          <w:sz w:val="32"/>
          <w:szCs w:val="32"/>
          <w:shd w:val="clear" w:color="auto" w:fill="FFFFFF"/>
        </w:rPr>
      </w:pPr>
    </w:p>
    <w:p w:rsidR="00CE5350" w:rsidRDefault="004A7AA8">
      <w:pPr>
        <w:widowControl/>
        <w:spacing w:line="240" w:lineRule="auto"/>
        <w:ind w:firstLineChars="200" w:firstLine="640"/>
        <w:jc w:val="center"/>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hint="eastAsia"/>
          <w:color w:val="333333"/>
          <w:sz w:val="32"/>
          <w:szCs w:val="32"/>
          <w:shd w:val="clear" w:color="auto" w:fill="FFFFFF"/>
        </w:rPr>
        <w:t>单位负责人：</w:t>
      </w:r>
    </w:p>
    <w:p w:rsidR="00CE5350" w:rsidRDefault="00CE5350">
      <w:pPr>
        <w:widowControl/>
        <w:spacing w:line="240" w:lineRule="auto"/>
        <w:ind w:firstLineChars="200" w:firstLine="640"/>
        <w:jc w:val="center"/>
        <w:rPr>
          <w:rFonts w:ascii="方正仿宋_GBK" w:eastAsia="方正仿宋_GBK" w:hAnsi="方正仿宋_GBK" w:cs="方正仿宋_GBK"/>
          <w:color w:val="333333"/>
          <w:sz w:val="32"/>
          <w:szCs w:val="32"/>
          <w:shd w:val="clear" w:color="auto" w:fill="FFFFFF"/>
        </w:rPr>
      </w:pPr>
    </w:p>
    <w:p w:rsidR="00CE5350" w:rsidRDefault="00CE5350">
      <w:pPr>
        <w:widowControl/>
        <w:spacing w:line="240" w:lineRule="auto"/>
        <w:ind w:firstLineChars="200" w:firstLine="640"/>
        <w:jc w:val="center"/>
        <w:rPr>
          <w:rFonts w:ascii="方正仿宋_GBK" w:eastAsia="方正仿宋_GBK" w:hAnsi="方正仿宋_GBK" w:cs="方正仿宋_GBK"/>
          <w:color w:val="333333"/>
          <w:sz w:val="32"/>
          <w:szCs w:val="32"/>
          <w:highlight w:val="yellow"/>
          <w:shd w:val="clear" w:color="auto" w:fill="FFFFFF"/>
        </w:rPr>
      </w:pPr>
    </w:p>
    <w:p w:rsidR="00CE5350" w:rsidRDefault="00CE5350">
      <w:pPr>
        <w:rPr>
          <w:rFonts w:ascii="黑体" w:eastAsia="黑体"/>
          <w:sz w:val="44"/>
          <w:szCs w:val="44"/>
        </w:rPr>
      </w:pPr>
    </w:p>
    <w:p w:rsidR="00CE5350" w:rsidRDefault="00CE5350">
      <w:pPr>
        <w:rPr>
          <w:rFonts w:ascii="黑体" w:eastAsia="黑体"/>
          <w:sz w:val="44"/>
          <w:szCs w:val="44"/>
        </w:rPr>
      </w:pPr>
    </w:p>
    <w:p w:rsidR="00CE5350" w:rsidRDefault="00CE5350">
      <w:pPr>
        <w:rPr>
          <w:rFonts w:ascii="黑体" w:eastAsia="黑体"/>
          <w:sz w:val="44"/>
          <w:szCs w:val="44"/>
        </w:rPr>
      </w:pPr>
    </w:p>
    <w:p w:rsidR="00CE5350" w:rsidRDefault="00CE5350">
      <w:pPr>
        <w:rPr>
          <w:rFonts w:ascii="黑体" w:eastAsia="黑体"/>
          <w:sz w:val="44"/>
          <w:szCs w:val="44"/>
        </w:rPr>
      </w:pPr>
    </w:p>
    <w:p w:rsidR="00CE5350" w:rsidRDefault="00CC0332" w:rsidP="004B60E6">
      <w:pPr>
        <w:spacing w:beforeLines="200" w:after="0" w:line="1000" w:lineRule="exact"/>
        <w:jc w:val="center"/>
        <w:rPr>
          <w:rFonts w:ascii="黑体" w:eastAsia="黑体"/>
          <w:sz w:val="48"/>
          <w:szCs w:val="48"/>
        </w:rPr>
      </w:pPr>
      <w:r w:rsidRPr="00CC0332">
        <w:rPr>
          <w:sz w:val="48"/>
          <w:szCs w:val="28"/>
        </w:rPr>
        <w:pict>
          <v:group id="1028" o:spid="_x0000_s1117" style="position:absolute;left:0;text-align:left;margin-left:-80.8pt;margin-top:40pt;width:250.05pt;height:46.7pt;z-index:251656704;mso-wrap-distance-left:0;mso-wrap-distance-right:0;mso-position-vertical-relative:page" coordorigin="4551,52615" coordsize="8546,1398">
            <v:rect id="1029" o:spid="_x0000_s1119" style="position:absolute;left:4551;top:52615;width:8546;height:1175;visibility:visible;mso-position-horizontal-relative:page;mso-position-vertical-relative:page" fillcolor="#d8d8d8" stroked="f" strokecolor="#af7621" strokeweight="2pt"/>
            <v:rect id="1030" o:spid="_x0000_s1118" style="position:absolute;left:4577;top:52890;width:8324;height:1123;visibility:visible;mso-position-horizontal-relative:page;mso-position-vertical-relative:page;v-text-anchor:middle" fillcolor="#ad002d" strokecolor="#af7621" strokeweight="2pt">
              <v:textbox>
                <w:txbxContent>
                  <w:p w:rsidR="00850B45" w:rsidRDefault="00850B45">
                    <w:pPr>
                      <w:widowControl/>
                      <w:jc w:val="left"/>
                      <w:rPr>
                        <w:rFonts w:ascii="楷体" w:eastAsia="楷体" w:hAnsi="楷体" w:cs="楷体"/>
                        <w:b/>
                        <w:bCs/>
                        <w:color w:val="FDEFBE"/>
                        <w:sz w:val="36"/>
                        <w:szCs w:val="36"/>
                      </w:rPr>
                    </w:pPr>
                    <w:r>
                      <w:rPr>
                        <w:rFonts w:ascii="楷体" w:eastAsia="楷体" w:hAnsi="楷体" w:cs="楷体" w:hint="eastAsia"/>
                        <w:b/>
                        <w:bCs/>
                        <w:color w:val="FDEFBE"/>
                        <w:kern w:val="0"/>
                        <w:sz w:val="36"/>
                        <w:szCs w:val="36"/>
                      </w:rPr>
                      <w:t>2018年度部门决算☞目 录</w:t>
                    </w:r>
                  </w:p>
                  <w:p w:rsidR="00850B45" w:rsidRDefault="00850B45">
                    <w:pPr>
                      <w:jc w:val="center"/>
                    </w:pPr>
                  </w:p>
                </w:txbxContent>
              </v:textbox>
            </v:rect>
            <w10:wrap anchory="page"/>
            <w10:anchorlock/>
          </v:group>
        </w:pict>
      </w:r>
      <w:r w:rsidR="004A7AA8">
        <w:rPr>
          <w:rFonts w:ascii="黑体" w:eastAsia="黑体" w:hint="eastAsia"/>
          <w:sz w:val="48"/>
          <w:szCs w:val="48"/>
        </w:rPr>
        <w:t>目    录</w:t>
      </w:r>
    </w:p>
    <w:p w:rsidR="00CE5350" w:rsidRDefault="00CE5350">
      <w:pPr>
        <w:widowControl/>
        <w:spacing w:line="580" w:lineRule="exact"/>
        <w:ind w:firstLineChars="200" w:firstLine="640"/>
        <w:rPr>
          <w:rFonts w:eastAsia="黑体"/>
          <w:sz w:val="32"/>
          <w:szCs w:val="32"/>
        </w:rPr>
      </w:pPr>
    </w:p>
    <w:p w:rsidR="00CE5350" w:rsidRDefault="004A7AA8">
      <w:pPr>
        <w:widowControl/>
        <w:spacing w:line="580" w:lineRule="exact"/>
        <w:ind w:firstLineChars="200" w:firstLine="640"/>
        <w:rPr>
          <w:rFonts w:eastAsia="仿宋_GB2312"/>
          <w:sz w:val="24"/>
          <w:szCs w:val="32"/>
        </w:rPr>
      </w:pPr>
      <w:r>
        <w:rPr>
          <w:rFonts w:eastAsia="黑体"/>
          <w:sz w:val="32"/>
          <w:szCs w:val="32"/>
        </w:rPr>
        <w:t>第一部分</w:t>
      </w:r>
      <w:r>
        <w:rPr>
          <w:rFonts w:eastAsia="黑体"/>
          <w:sz w:val="32"/>
          <w:szCs w:val="32"/>
        </w:rPr>
        <w:t xml:space="preserve">   </w:t>
      </w:r>
      <w:r>
        <w:rPr>
          <w:rFonts w:eastAsia="黑体"/>
          <w:sz w:val="32"/>
          <w:szCs w:val="32"/>
        </w:rPr>
        <w:t>部门概况</w:t>
      </w:r>
      <w:r>
        <w:rPr>
          <w:rFonts w:eastAsia="仿宋_GB2312" w:hint="eastAsia"/>
          <w:sz w:val="24"/>
          <w:szCs w:val="32"/>
        </w:rPr>
        <w:t xml:space="preserve"> </w:t>
      </w:r>
    </w:p>
    <w:p w:rsidR="00CE5350" w:rsidRDefault="004A7AA8" w:rsidP="000E7939">
      <w:pPr>
        <w:widowControl/>
        <w:spacing w:line="580" w:lineRule="exact"/>
        <w:ind w:firstLineChars="398" w:firstLine="1274"/>
        <w:rPr>
          <w:rFonts w:eastAsia="仿宋_GB2312"/>
          <w:sz w:val="32"/>
          <w:szCs w:val="32"/>
        </w:rPr>
      </w:pPr>
      <w:r>
        <w:rPr>
          <w:rFonts w:eastAsia="仿宋_GB2312"/>
          <w:sz w:val="32"/>
          <w:szCs w:val="32"/>
        </w:rPr>
        <w:t>一、部门</w:t>
      </w:r>
      <w:r>
        <w:rPr>
          <w:rFonts w:eastAsia="仿宋_GB2312" w:hint="eastAsia"/>
          <w:sz w:val="32"/>
          <w:szCs w:val="32"/>
        </w:rPr>
        <w:t>职责</w:t>
      </w:r>
    </w:p>
    <w:p w:rsidR="00CE5350" w:rsidRDefault="004A7AA8" w:rsidP="000E7939">
      <w:pPr>
        <w:widowControl/>
        <w:spacing w:line="580" w:lineRule="exact"/>
        <w:ind w:firstLineChars="398" w:firstLine="1274"/>
        <w:rPr>
          <w:rFonts w:eastAsia="仿宋_GB2312"/>
          <w:sz w:val="32"/>
          <w:szCs w:val="32"/>
        </w:rPr>
      </w:pPr>
      <w:r>
        <w:rPr>
          <w:rFonts w:eastAsia="仿宋_GB2312"/>
          <w:sz w:val="32"/>
          <w:szCs w:val="32"/>
        </w:rPr>
        <w:t>二、</w:t>
      </w:r>
      <w:r>
        <w:rPr>
          <w:rFonts w:eastAsia="仿宋_GB2312" w:hint="eastAsia"/>
          <w:sz w:val="32"/>
          <w:szCs w:val="32"/>
        </w:rPr>
        <w:t>机构设置</w:t>
      </w:r>
    </w:p>
    <w:p w:rsidR="00CE5350" w:rsidRDefault="004A7AA8">
      <w:pPr>
        <w:widowControl/>
        <w:spacing w:line="580" w:lineRule="exact"/>
        <w:ind w:firstLineChars="200" w:firstLine="640"/>
        <w:rPr>
          <w:rFonts w:eastAsia="仿宋_GB2312"/>
          <w:sz w:val="20"/>
          <w:szCs w:val="32"/>
        </w:rPr>
      </w:pPr>
      <w:r>
        <w:rPr>
          <w:rFonts w:eastAsia="黑体"/>
          <w:sz w:val="32"/>
          <w:szCs w:val="32"/>
        </w:rPr>
        <w:t>第二部分</w:t>
      </w:r>
      <w:r>
        <w:rPr>
          <w:rFonts w:eastAsia="黑体"/>
          <w:sz w:val="32"/>
          <w:szCs w:val="32"/>
        </w:rPr>
        <w:t xml:space="preserve">   201</w:t>
      </w:r>
      <w:r>
        <w:rPr>
          <w:rFonts w:eastAsia="黑体" w:hint="eastAsia"/>
          <w:sz w:val="32"/>
          <w:szCs w:val="32"/>
        </w:rPr>
        <w:t>8</w:t>
      </w:r>
      <w:r>
        <w:rPr>
          <w:rFonts w:eastAsia="黑体"/>
          <w:sz w:val="32"/>
          <w:szCs w:val="32"/>
        </w:rPr>
        <w:t>年度部门决算报表</w:t>
      </w:r>
    </w:p>
    <w:p w:rsidR="00CE5350" w:rsidRDefault="004A7AA8">
      <w:pPr>
        <w:widowControl/>
        <w:spacing w:line="580" w:lineRule="exact"/>
        <w:ind w:left="640" w:firstLineChars="200" w:firstLine="640"/>
        <w:rPr>
          <w:rFonts w:eastAsia="仿宋_GB2312"/>
          <w:sz w:val="32"/>
          <w:szCs w:val="32"/>
        </w:rPr>
      </w:pPr>
      <w:r>
        <w:rPr>
          <w:rFonts w:eastAsia="仿宋_GB2312"/>
          <w:sz w:val="32"/>
          <w:szCs w:val="32"/>
        </w:rPr>
        <w:t>一、收入支出决算总表</w:t>
      </w:r>
    </w:p>
    <w:p w:rsidR="00CE5350" w:rsidRDefault="004A7AA8">
      <w:pPr>
        <w:widowControl/>
        <w:spacing w:line="580" w:lineRule="exact"/>
        <w:ind w:left="640" w:firstLineChars="200" w:firstLine="640"/>
        <w:rPr>
          <w:rFonts w:eastAsia="仿宋_GB2312"/>
          <w:sz w:val="32"/>
          <w:szCs w:val="32"/>
        </w:rPr>
      </w:pPr>
      <w:r>
        <w:rPr>
          <w:rFonts w:eastAsia="仿宋_GB2312"/>
          <w:sz w:val="32"/>
          <w:szCs w:val="32"/>
        </w:rPr>
        <w:t>二、收入决算表</w:t>
      </w:r>
    </w:p>
    <w:p w:rsidR="00CE5350" w:rsidRDefault="004A7AA8">
      <w:pPr>
        <w:widowControl/>
        <w:spacing w:line="580" w:lineRule="exact"/>
        <w:ind w:left="640" w:firstLineChars="200" w:firstLine="640"/>
        <w:rPr>
          <w:rFonts w:eastAsia="仿宋_GB2312"/>
          <w:sz w:val="32"/>
          <w:szCs w:val="32"/>
        </w:rPr>
      </w:pPr>
      <w:r>
        <w:rPr>
          <w:rFonts w:eastAsia="仿宋_GB2312"/>
          <w:sz w:val="32"/>
          <w:szCs w:val="32"/>
        </w:rPr>
        <w:t>三、支出决算表</w:t>
      </w:r>
    </w:p>
    <w:p w:rsidR="00CE5350" w:rsidRDefault="004A7AA8">
      <w:pPr>
        <w:widowControl/>
        <w:spacing w:line="580" w:lineRule="exact"/>
        <w:ind w:left="640" w:firstLineChars="200" w:firstLine="640"/>
        <w:rPr>
          <w:rFonts w:eastAsia="仿宋_GB2312"/>
          <w:sz w:val="32"/>
          <w:szCs w:val="32"/>
        </w:rPr>
      </w:pPr>
      <w:r>
        <w:rPr>
          <w:rFonts w:eastAsia="仿宋_GB2312"/>
          <w:sz w:val="32"/>
          <w:szCs w:val="32"/>
        </w:rPr>
        <w:t>四、财政拨款收入支出决算总表</w:t>
      </w:r>
    </w:p>
    <w:p w:rsidR="00CE5350" w:rsidRDefault="004A7AA8">
      <w:pPr>
        <w:widowControl/>
        <w:spacing w:line="580" w:lineRule="exact"/>
        <w:ind w:left="640" w:firstLineChars="200" w:firstLine="640"/>
        <w:rPr>
          <w:rFonts w:eastAsia="仿宋_GB2312"/>
          <w:sz w:val="32"/>
          <w:szCs w:val="32"/>
        </w:rPr>
      </w:pPr>
      <w:r>
        <w:rPr>
          <w:rFonts w:eastAsia="仿宋_GB2312"/>
          <w:sz w:val="32"/>
          <w:szCs w:val="32"/>
        </w:rPr>
        <w:t>五、一般公共预算财政拨款支出决算表</w:t>
      </w:r>
    </w:p>
    <w:p w:rsidR="00CE5350" w:rsidRDefault="004A7AA8">
      <w:pPr>
        <w:widowControl/>
        <w:spacing w:line="580" w:lineRule="exact"/>
        <w:ind w:left="640" w:firstLineChars="200" w:firstLine="640"/>
        <w:rPr>
          <w:rFonts w:eastAsia="仿宋_GB2312"/>
          <w:sz w:val="32"/>
          <w:szCs w:val="32"/>
        </w:rPr>
      </w:pPr>
      <w:r>
        <w:rPr>
          <w:rFonts w:eastAsia="仿宋_GB2312"/>
          <w:sz w:val="32"/>
          <w:szCs w:val="32"/>
        </w:rPr>
        <w:t>六、一般公共预算财政拨款基本支出决算表</w:t>
      </w:r>
    </w:p>
    <w:p w:rsidR="00CE5350" w:rsidRDefault="004A7AA8">
      <w:pPr>
        <w:widowControl/>
        <w:spacing w:line="580" w:lineRule="exact"/>
        <w:ind w:left="640" w:firstLineChars="200" w:firstLine="640"/>
        <w:rPr>
          <w:rFonts w:eastAsia="仿宋_GB2312"/>
          <w:sz w:val="32"/>
          <w:szCs w:val="32"/>
        </w:rPr>
      </w:pPr>
      <w:r>
        <w:rPr>
          <w:rFonts w:eastAsia="仿宋_GB2312"/>
          <w:sz w:val="32"/>
          <w:szCs w:val="32"/>
        </w:rPr>
        <w:t>七、</w:t>
      </w:r>
      <w:r>
        <w:rPr>
          <w:rFonts w:eastAsia="仿宋_GB2312" w:hint="eastAsia"/>
          <w:sz w:val="32"/>
          <w:szCs w:val="32"/>
        </w:rPr>
        <w:t>一般公共预算财政拨款</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w:t>
      </w:r>
      <w:r>
        <w:rPr>
          <w:rFonts w:eastAsia="仿宋_GB2312" w:hint="eastAsia"/>
          <w:sz w:val="32"/>
          <w:szCs w:val="32"/>
        </w:rPr>
        <w:t>支出决算表</w:t>
      </w:r>
    </w:p>
    <w:p w:rsidR="00CE5350" w:rsidRDefault="004A7AA8">
      <w:pPr>
        <w:widowControl/>
        <w:spacing w:line="580" w:lineRule="exact"/>
        <w:ind w:left="640" w:firstLineChars="200" w:firstLine="640"/>
        <w:rPr>
          <w:rFonts w:eastAsia="仿宋_GB2312"/>
          <w:sz w:val="32"/>
          <w:szCs w:val="32"/>
        </w:rPr>
      </w:pPr>
      <w:r>
        <w:rPr>
          <w:rFonts w:eastAsia="仿宋_GB2312" w:hint="eastAsia"/>
          <w:sz w:val="32"/>
          <w:szCs w:val="32"/>
        </w:rPr>
        <w:lastRenderedPageBreak/>
        <w:t>八、</w:t>
      </w:r>
      <w:r>
        <w:rPr>
          <w:rFonts w:eastAsia="仿宋_GB2312"/>
          <w:sz w:val="32"/>
          <w:szCs w:val="32"/>
        </w:rPr>
        <w:t>政府性基金预算财政拨款收入支出决算表</w:t>
      </w:r>
    </w:p>
    <w:p w:rsidR="00CE5350" w:rsidRDefault="004A7AA8">
      <w:pPr>
        <w:widowControl/>
        <w:spacing w:line="580" w:lineRule="exact"/>
        <w:ind w:left="640" w:firstLineChars="200" w:firstLine="640"/>
        <w:rPr>
          <w:rFonts w:eastAsia="仿宋_GB2312"/>
          <w:sz w:val="32"/>
          <w:szCs w:val="32"/>
        </w:rPr>
      </w:pPr>
      <w:r>
        <w:rPr>
          <w:rFonts w:eastAsia="仿宋_GB2312" w:hint="eastAsia"/>
          <w:sz w:val="32"/>
          <w:szCs w:val="32"/>
        </w:rPr>
        <w:t>九</w:t>
      </w:r>
      <w:r>
        <w:rPr>
          <w:rFonts w:eastAsia="仿宋_GB2312"/>
          <w:sz w:val="32"/>
          <w:szCs w:val="32"/>
        </w:rPr>
        <w:t>、国有资本经营预算支出决算表</w:t>
      </w:r>
    </w:p>
    <w:p w:rsidR="00CE5350" w:rsidRDefault="004A7AA8">
      <w:pPr>
        <w:widowControl/>
        <w:spacing w:line="580" w:lineRule="exact"/>
        <w:ind w:left="640" w:firstLineChars="200" w:firstLine="640"/>
        <w:rPr>
          <w:rFonts w:eastAsia="仿宋_GB2312"/>
          <w:sz w:val="32"/>
          <w:szCs w:val="32"/>
        </w:rPr>
      </w:pPr>
      <w:r>
        <w:rPr>
          <w:rFonts w:eastAsia="仿宋_GB2312" w:hint="eastAsia"/>
          <w:sz w:val="32"/>
          <w:szCs w:val="32"/>
        </w:rPr>
        <w:t>十</w:t>
      </w:r>
      <w:r>
        <w:rPr>
          <w:rFonts w:eastAsia="仿宋_GB2312"/>
          <w:sz w:val="32"/>
          <w:szCs w:val="32"/>
        </w:rPr>
        <w:t>、政府采购情况表</w:t>
      </w:r>
    </w:p>
    <w:p w:rsidR="00CE5350" w:rsidRDefault="00CE5350">
      <w:pPr>
        <w:widowControl/>
        <w:spacing w:line="580" w:lineRule="exact"/>
        <w:ind w:firstLineChars="200" w:firstLine="640"/>
        <w:rPr>
          <w:rFonts w:eastAsia="黑体"/>
          <w:sz w:val="32"/>
          <w:szCs w:val="32"/>
        </w:rPr>
      </w:pPr>
    </w:p>
    <w:p w:rsidR="00CE5350" w:rsidRDefault="004A7AA8">
      <w:pPr>
        <w:widowControl/>
        <w:spacing w:line="580" w:lineRule="exact"/>
        <w:ind w:firstLineChars="200" w:firstLine="640"/>
        <w:rPr>
          <w:rFonts w:eastAsia="黑体"/>
          <w:sz w:val="32"/>
          <w:szCs w:val="32"/>
        </w:rPr>
      </w:pPr>
      <w:r>
        <w:rPr>
          <w:rFonts w:eastAsia="黑体"/>
          <w:sz w:val="32"/>
          <w:szCs w:val="32"/>
        </w:rPr>
        <w:t>第三部分</w:t>
      </w:r>
      <w:r>
        <w:rPr>
          <w:rFonts w:eastAsia="黑体"/>
          <w:sz w:val="32"/>
          <w:szCs w:val="32"/>
        </w:rPr>
        <w:t xml:space="preserve">  XX</w:t>
      </w:r>
      <w:r>
        <w:rPr>
          <w:rFonts w:eastAsia="黑体"/>
          <w:sz w:val="32"/>
          <w:szCs w:val="32"/>
        </w:rPr>
        <w:t>部门</w:t>
      </w:r>
      <w:r>
        <w:rPr>
          <w:rFonts w:eastAsia="黑体"/>
          <w:sz w:val="32"/>
          <w:szCs w:val="32"/>
        </w:rPr>
        <w:t>201</w:t>
      </w:r>
      <w:r>
        <w:rPr>
          <w:rFonts w:eastAsia="黑体" w:hint="eastAsia"/>
          <w:sz w:val="32"/>
          <w:szCs w:val="32"/>
        </w:rPr>
        <w:t>8</w:t>
      </w:r>
      <w:r>
        <w:rPr>
          <w:rFonts w:eastAsia="黑体"/>
          <w:sz w:val="32"/>
          <w:szCs w:val="32"/>
        </w:rPr>
        <w:t>年部门决算情况说明</w:t>
      </w:r>
      <w:r w:rsidR="00CC0332" w:rsidRPr="00CC0332">
        <w:rPr>
          <w:sz w:val="44"/>
        </w:rPr>
        <w:pict>
          <v:group id="1031" o:spid="_x0000_s1114" style="position:absolute;left:0;text-align:left;margin-left:-80.8pt;margin-top:38.95pt;width:222.8pt;height:46.7pt;z-index:251655680;mso-wrap-distance-left:0;mso-wrap-distance-right:0;mso-position-horizontal-relative:text;mso-position-vertical-relative:page" coordorigin="4551,52615" coordsize="8546,1398">
            <v:rect id="1032" o:spid="_x0000_s1116" style="position:absolute;left:4551;top:52615;width:8546;height:1175;visibility:visible;mso-position-horizontal-relative:page;mso-position-vertical-relative:page" fillcolor="#d8d8d8" stroked="f" strokecolor="#af7621" strokeweight="2pt"/>
            <v:rect id="1033" o:spid="_x0000_s1115" style="position:absolute;left:4577;top:52890;width:8324;height:1123;visibility:visible;mso-position-horizontal-relative:page;mso-position-vertical-relative:page;v-text-anchor:middle" fillcolor="#ad002d" strokecolor="#af7621" strokeweight="2pt">
              <v:textbox>
                <w:txbxContent>
                  <w:p w:rsidR="00850B45" w:rsidRDefault="00850B45">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2018年度部门决算☞目 录</w:t>
                    </w:r>
                  </w:p>
                  <w:p w:rsidR="00850B45" w:rsidRDefault="00850B45">
                    <w:pPr>
                      <w:jc w:val="center"/>
                    </w:pPr>
                  </w:p>
                </w:txbxContent>
              </v:textbox>
            </v:rect>
            <w10:wrap anchory="page"/>
            <w10:anchorlock/>
          </v:group>
        </w:pict>
      </w:r>
    </w:p>
    <w:p w:rsidR="00CE5350" w:rsidRDefault="004A7AA8">
      <w:pPr>
        <w:widowControl/>
        <w:spacing w:line="580" w:lineRule="exact"/>
        <w:ind w:left="640" w:firstLineChars="200" w:firstLine="640"/>
        <w:rPr>
          <w:rFonts w:eastAsia="仿宋_GB2312"/>
          <w:sz w:val="32"/>
          <w:szCs w:val="32"/>
        </w:rPr>
      </w:pPr>
      <w:r>
        <w:rPr>
          <w:rFonts w:eastAsia="仿宋_GB2312"/>
          <w:sz w:val="32"/>
          <w:szCs w:val="32"/>
        </w:rPr>
        <w:t>一、收入支出决算总体情况说明</w:t>
      </w:r>
    </w:p>
    <w:p w:rsidR="00CE5350" w:rsidRDefault="004A7AA8">
      <w:pPr>
        <w:widowControl/>
        <w:spacing w:line="580" w:lineRule="exact"/>
        <w:ind w:left="640" w:firstLineChars="200" w:firstLine="640"/>
        <w:rPr>
          <w:rFonts w:eastAsia="仿宋_GB2312"/>
          <w:sz w:val="32"/>
          <w:szCs w:val="32"/>
        </w:rPr>
      </w:pPr>
      <w:r>
        <w:rPr>
          <w:rFonts w:eastAsia="仿宋_GB2312"/>
          <w:sz w:val="32"/>
          <w:szCs w:val="32"/>
        </w:rPr>
        <w:t>二、收入决算情况说明</w:t>
      </w:r>
    </w:p>
    <w:p w:rsidR="00CE5350" w:rsidRDefault="004A7AA8">
      <w:pPr>
        <w:widowControl/>
        <w:spacing w:line="580" w:lineRule="exact"/>
        <w:ind w:left="640" w:firstLineChars="200" w:firstLine="640"/>
        <w:rPr>
          <w:rFonts w:eastAsia="仿宋_GB2312"/>
          <w:sz w:val="32"/>
          <w:szCs w:val="32"/>
        </w:rPr>
      </w:pPr>
      <w:r>
        <w:rPr>
          <w:rFonts w:eastAsia="仿宋_GB2312"/>
          <w:sz w:val="32"/>
          <w:szCs w:val="32"/>
        </w:rPr>
        <w:t>三、支出决算情况说明</w:t>
      </w:r>
    </w:p>
    <w:p w:rsidR="00CE5350" w:rsidRDefault="004A7AA8">
      <w:pPr>
        <w:widowControl/>
        <w:spacing w:line="580" w:lineRule="exact"/>
        <w:ind w:left="640" w:firstLineChars="200" w:firstLine="640"/>
        <w:rPr>
          <w:rFonts w:eastAsia="仿宋_GB2312"/>
          <w:sz w:val="32"/>
          <w:szCs w:val="32"/>
        </w:rPr>
      </w:pPr>
      <w:r>
        <w:rPr>
          <w:rFonts w:eastAsia="仿宋_GB2312"/>
          <w:sz w:val="32"/>
          <w:szCs w:val="32"/>
        </w:rPr>
        <w:t>四、财政拨款收入支出决算总体情况说明</w:t>
      </w:r>
    </w:p>
    <w:p w:rsidR="00CE5350" w:rsidRDefault="004A7AA8">
      <w:pPr>
        <w:widowControl/>
        <w:spacing w:line="580" w:lineRule="exact"/>
        <w:ind w:left="640" w:firstLineChars="200" w:firstLine="640"/>
        <w:rPr>
          <w:rFonts w:eastAsia="仿宋_GB2312"/>
          <w:sz w:val="32"/>
          <w:szCs w:val="32"/>
        </w:rPr>
      </w:pPr>
      <w:r>
        <w:rPr>
          <w:rFonts w:eastAsia="仿宋_GB2312" w:hint="eastAsia"/>
          <w:sz w:val="32"/>
          <w:szCs w:val="32"/>
        </w:rPr>
        <w:t>五、一般公共预算</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经费支出决算情况说明</w:t>
      </w:r>
    </w:p>
    <w:p w:rsidR="00CE5350" w:rsidRDefault="004A7AA8">
      <w:pPr>
        <w:widowControl/>
        <w:spacing w:line="580" w:lineRule="exact"/>
        <w:ind w:left="640" w:firstLineChars="200" w:firstLine="640"/>
        <w:rPr>
          <w:rFonts w:eastAsia="仿宋_GB2312"/>
          <w:sz w:val="32"/>
          <w:szCs w:val="32"/>
        </w:rPr>
      </w:pPr>
      <w:r>
        <w:rPr>
          <w:rFonts w:eastAsia="仿宋_GB2312" w:hint="eastAsia"/>
          <w:sz w:val="32"/>
          <w:szCs w:val="32"/>
        </w:rPr>
        <w:t>六</w:t>
      </w:r>
      <w:r>
        <w:rPr>
          <w:rFonts w:eastAsia="仿宋_GB2312"/>
          <w:sz w:val="32"/>
          <w:szCs w:val="32"/>
        </w:rPr>
        <w:t>、预算绩效情况说明</w:t>
      </w:r>
    </w:p>
    <w:p w:rsidR="00CE5350" w:rsidRDefault="004A7AA8">
      <w:pPr>
        <w:widowControl/>
        <w:spacing w:line="580" w:lineRule="exact"/>
        <w:ind w:left="640" w:firstLineChars="200" w:firstLine="640"/>
        <w:rPr>
          <w:rFonts w:eastAsia="仿宋_GB2312"/>
          <w:sz w:val="32"/>
          <w:szCs w:val="32"/>
        </w:rPr>
      </w:pPr>
      <w:r>
        <w:rPr>
          <w:rFonts w:eastAsia="仿宋_GB2312" w:hint="eastAsia"/>
          <w:sz w:val="32"/>
          <w:szCs w:val="32"/>
        </w:rPr>
        <w:t>七</w:t>
      </w:r>
      <w:r>
        <w:rPr>
          <w:rFonts w:eastAsia="仿宋_GB2312"/>
          <w:sz w:val="32"/>
          <w:szCs w:val="32"/>
        </w:rPr>
        <w:t>、其他重要事项的说明</w:t>
      </w:r>
    </w:p>
    <w:p w:rsidR="00CE5350" w:rsidRDefault="004A7AA8">
      <w:pPr>
        <w:widowControl/>
        <w:spacing w:line="580" w:lineRule="exact"/>
        <w:ind w:firstLineChars="200" w:firstLine="640"/>
        <w:rPr>
          <w:rFonts w:eastAsia="黑体"/>
          <w:sz w:val="32"/>
          <w:szCs w:val="32"/>
        </w:rPr>
      </w:pPr>
      <w:r>
        <w:rPr>
          <w:rFonts w:eastAsia="黑体"/>
          <w:sz w:val="32"/>
          <w:szCs w:val="32"/>
        </w:rPr>
        <w:t>第四部分</w:t>
      </w:r>
      <w:r>
        <w:rPr>
          <w:rFonts w:eastAsia="黑体"/>
          <w:sz w:val="32"/>
          <w:szCs w:val="32"/>
        </w:rPr>
        <w:t xml:space="preserve">  </w:t>
      </w:r>
      <w:r>
        <w:rPr>
          <w:rFonts w:eastAsia="黑体"/>
          <w:sz w:val="32"/>
          <w:szCs w:val="32"/>
        </w:rPr>
        <w:t>名词解释</w:t>
      </w:r>
    </w:p>
    <w:p w:rsidR="00CE5350" w:rsidRDefault="00CE5350">
      <w:pPr>
        <w:widowControl/>
        <w:spacing w:line="580" w:lineRule="exact"/>
        <w:ind w:firstLineChars="200" w:firstLine="640"/>
        <w:rPr>
          <w:rFonts w:eastAsia="黑体"/>
          <w:sz w:val="32"/>
          <w:szCs w:val="32"/>
        </w:rPr>
      </w:pPr>
    </w:p>
    <w:p w:rsidR="00CE5350" w:rsidRDefault="00CE5350">
      <w:pPr>
        <w:widowControl/>
        <w:spacing w:line="580" w:lineRule="exact"/>
        <w:ind w:firstLineChars="200" w:firstLine="640"/>
        <w:rPr>
          <w:rFonts w:eastAsia="黑体"/>
          <w:sz w:val="32"/>
          <w:szCs w:val="32"/>
        </w:rPr>
      </w:pPr>
    </w:p>
    <w:p w:rsidR="00CE5350" w:rsidRDefault="00CE5350">
      <w:pPr>
        <w:widowControl/>
        <w:spacing w:line="580" w:lineRule="exact"/>
        <w:ind w:firstLineChars="200" w:firstLine="640"/>
        <w:rPr>
          <w:rFonts w:eastAsia="黑体"/>
          <w:sz w:val="32"/>
          <w:szCs w:val="32"/>
        </w:rPr>
      </w:pPr>
    </w:p>
    <w:p w:rsidR="00CE5350" w:rsidRDefault="00CE5350">
      <w:pPr>
        <w:widowControl/>
        <w:spacing w:line="580" w:lineRule="exact"/>
        <w:ind w:firstLineChars="200" w:firstLine="640"/>
        <w:rPr>
          <w:rFonts w:eastAsia="黑体"/>
          <w:sz w:val="32"/>
          <w:szCs w:val="32"/>
        </w:rPr>
      </w:pPr>
    </w:p>
    <w:p w:rsidR="00CE5350" w:rsidRDefault="004A7AA8">
      <w:r>
        <w:lastRenderedPageBreak/>
        <w:br w:type="page"/>
      </w:r>
    </w:p>
    <w:p w:rsidR="00CE5350" w:rsidRDefault="004A7AA8">
      <w:r>
        <w:rPr>
          <w:rFonts w:ascii="宋体" w:hAnsi="宋体" w:cs="ArialUnicodeMS" w:hint="eastAsia"/>
          <w:noProof/>
          <w:color w:val="000000"/>
          <w:kern w:val="0"/>
        </w:rPr>
        <w:lastRenderedPageBreak/>
        <w:drawing>
          <wp:anchor distT="0" distB="0" distL="0" distR="0" simplePos="0" relativeHeight="251638272" behindDoc="1" locked="0" layoutInCell="1" allowOverlap="1">
            <wp:simplePos x="0" y="0"/>
            <wp:positionH relativeFrom="column">
              <wp:posOffset>-1024889</wp:posOffset>
            </wp:positionH>
            <wp:positionV relativeFrom="paragraph">
              <wp:posOffset>-1351915</wp:posOffset>
            </wp:positionV>
            <wp:extent cx="7585710" cy="10727055"/>
            <wp:effectExtent l="0" t="0" r="15240" b="17145"/>
            <wp:wrapNone/>
            <wp:docPr id="1034" name="图片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12"/>
                    <pic:cNvPicPr/>
                  </pic:nvPicPr>
                  <pic:blipFill>
                    <a:blip r:embed="rId11" cstate="print"/>
                    <a:srcRect/>
                    <a:stretch/>
                  </pic:blipFill>
                  <pic:spPr>
                    <a:xfrm>
                      <a:off x="0" y="0"/>
                      <a:ext cx="7585710" cy="10727055"/>
                    </a:xfrm>
                    <a:prstGeom prst="rect">
                      <a:avLst/>
                    </a:prstGeom>
                  </pic:spPr>
                </pic:pic>
              </a:graphicData>
            </a:graphic>
          </wp:anchor>
        </w:drawing>
      </w:r>
      <w:r w:rsidR="00CC0332" w:rsidRPr="00CC0332">
        <w:rPr>
          <w:sz w:val="72"/>
        </w:rPr>
        <w:pict>
          <v:rect id="1035" o:spid="_x0000_s1113" style="position:absolute;left:0;text-align:left;margin-left:-97.3pt;margin-top:259.1pt;width:613.65pt;height:81.7pt;z-index:251652608;visibility:visible;mso-wrap-distance-left:0;mso-wrap-distance-right:0;mso-position-horizontal-relative:text;mso-position-vertical-relative:text" filled="f" stroked="f" strokeweight=".5pt">
            <v:textbox>
              <w:txbxContent>
                <w:p w:rsidR="00850B45" w:rsidRDefault="00850B45">
                  <w:pPr>
                    <w:widowControl/>
                    <w:jc w:val="center"/>
                    <w:rPr>
                      <w:color w:val="FDEFBE"/>
                      <w:sz w:val="96"/>
                      <w:szCs w:val="96"/>
                    </w:rPr>
                  </w:pPr>
                  <w:r>
                    <w:rPr>
                      <w:rFonts w:ascii="黑体" w:eastAsia="黑体" w:hAnsi="宋体" w:hint="eastAsia"/>
                      <w:color w:val="FDEFBE"/>
                      <w:sz w:val="96"/>
                      <w:szCs w:val="96"/>
                    </w:rPr>
                    <w:t>第一部分  部门概况</w:t>
                  </w:r>
                </w:p>
              </w:txbxContent>
            </v:textbox>
          </v:rect>
        </w:pict>
      </w:r>
    </w:p>
    <w:p w:rsidR="00CE5350" w:rsidRDefault="00CE5350"/>
    <w:p w:rsidR="00CE5350" w:rsidRDefault="00CE5350"/>
    <w:p w:rsidR="00CE5350" w:rsidRDefault="00CE5350"/>
    <w:p w:rsidR="00CE5350" w:rsidRDefault="00CE5350"/>
    <w:p w:rsidR="00CE5350" w:rsidRDefault="00CE5350"/>
    <w:p w:rsidR="00CE5350" w:rsidRDefault="00CE5350"/>
    <w:p w:rsidR="00CE5350" w:rsidRDefault="00CE5350"/>
    <w:p w:rsidR="00CE5350" w:rsidRDefault="00CE5350"/>
    <w:p w:rsidR="00CE5350" w:rsidRDefault="00CE5350"/>
    <w:p w:rsidR="00CE5350" w:rsidRDefault="00CE5350"/>
    <w:p w:rsidR="00CE5350" w:rsidRDefault="00CE5350"/>
    <w:p w:rsidR="00CE5350" w:rsidRDefault="00CE5350"/>
    <w:p w:rsidR="00CE5350" w:rsidRDefault="00CE5350"/>
    <w:p w:rsidR="00CE5350" w:rsidRDefault="00CE5350"/>
    <w:p w:rsidR="00CE5350" w:rsidRDefault="00CE5350"/>
    <w:p w:rsidR="00CE5350" w:rsidRDefault="00CC0332" w:rsidP="000E7939">
      <w:pPr>
        <w:pStyle w:val="1"/>
        <w:numPr>
          <w:ilvl w:val="0"/>
          <w:numId w:val="2"/>
        </w:numPr>
        <w:spacing w:before="0" w:after="0" w:line="600" w:lineRule="exact"/>
        <w:jc w:val="left"/>
        <w:rPr>
          <w:rFonts w:ascii="黑体" w:eastAsia="黑体" w:hAnsi="Cambria" w:cs="黑体"/>
          <w:b w:val="0"/>
          <w:bCs w:val="0"/>
          <w:kern w:val="0"/>
          <w:sz w:val="32"/>
          <w:szCs w:val="32"/>
        </w:rPr>
      </w:pPr>
      <w:r w:rsidRPr="00CC0332">
        <w:rPr>
          <w:b w:val="0"/>
          <w:bCs w:val="0"/>
          <w:sz w:val="32"/>
          <w:szCs w:val="32"/>
        </w:rPr>
        <w:lastRenderedPageBreak/>
        <w:pict>
          <v:group id="1036" o:spid="_x0000_s1110" style="position:absolute;left:0;text-align:left;margin-left:-80.8pt;margin-top:39.5pt;width:245.25pt;height:46.7pt;z-index:251647488;mso-wrap-distance-left:0;mso-wrap-distance-right:0;mso-position-vertical-relative:page" coordorigin="4551,52615" coordsize="8546,1398">
            <v:rect id="1037" o:spid="_x0000_s1112" style="position:absolute;left:4551;top:52615;width:8546;height:1175;visibility:visible;mso-position-horizontal-relative:page;mso-position-vertical-relative:page" fillcolor="#d8d8d8" stroked="f" strokecolor="#af7621" strokeweight="2pt"/>
            <v:rect id="1038" o:spid="_x0000_s1111" style="position:absolute;left:4577;top:52890;width:8324;height:1123;visibility:visible;mso-position-horizontal-relative:page;mso-position-vertical-relative:page;v-text-anchor:middle" fillcolor="#ad002d" strokecolor="#af7621" strokeweight="2pt">
              <v:textbox>
                <w:txbxContent>
                  <w:p w:rsidR="00850B45" w:rsidRDefault="00850B45">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2018年度部门决算☞部门概况</w:t>
                    </w:r>
                  </w:p>
                  <w:p w:rsidR="00850B45" w:rsidRDefault="00850B45">
                    <w:pPr>
                      <w:jc w:val="center"/>
                    </w:pPr>
                  </w:p>
                </w:txbxContent>
              </v:textbox>
            </v:rect>
            <w10:wrap anchory="page"/>
            <w10:anchorlock/>
          </v:group>
        </w:pict>
      </w:r>
      <w:r w:rsidR="004A7AA8">
        <w:rPr>
          <w:rFonts w:ascii="黑体" w:eastAsia="黑体" w:hAnsi="Cambria" w:cs="黑体" w:hint="eastAsia"/>
          <w:b w:val="0"/>
          <w:bCs w:val="0"/>
          <w:kern w:val="0"/>
          <w:sz w:val="32"/>
          <w:szCs w:val="32"/>
        </w:rPr>
        <w:t>部门职责</w:t>
      </w:r>
    </w:p>
    <w:p w:rsidR="000E7939" w:rsidRPr="000E7939" w:rsidRDefault="000E7939" w:rsidP="000E7939">
      <w:pPr>
        <w:pStyle w:val="ab"/>
        <w:ind w:left="630" w:firstLineChars="0" w:firstLine="0"/>
        <w:jc w:val="left"/>
        <w:rPr>
          <w:rFonts w:ascii="黑体" w:eastAsia="黑体" w:hAnsi="Cambria" w:cs="黑体"/>
          <w:kern w:val="0"/>
          <w:sz w:val="32"/>
          <w:szCs w:val="32"/>
        </w:rPr>
      </w:pPr>
      <w:r w:rsidRPr="000E7939">
        <w:rPr>
          <w:rFonts w:ascii="黑体" w:eastAsia="黑体" w:hAnsi="Cambria" w:cs="黑体" w:hint="eastAsia"/>
          <w:kern w:val="0"/>
          <w:sz w:val="32"/>
          <w:szCs w:val="32"/>
        </w:rPr>
        <w:t>依法惩治刑事犯罪，监督行政机关依法行政，促进社会和谐，维护社会稳定，服务全县工作大局，发挥服务保障职能。积极推进执行工作，切实保障群众合法权益，维护社会公平正义</w:t>
      </w:r>
      <w:r>
        <w:rPr>
          <w:rFonts w:ascii="黑体" w:eastAsia="黑体" w:hAnsi="Cambria" w:cs="黑体" w:hint="eastAsia"/>
          <w:kern w:val="0"/>
          <w:sz w:val="32"/>
          <w:szCs w:val="32"/>
        </w:rPr>
        <w:t>。</w:t>
      </w:r>
      <w:r w:rsidRPr="000E7939">
        <w:rPr>
          <w:rFonts w:ascii="黑体" w:eastAsia="黑体" w:hAnsi="Cambria" w:cs="黑体"/>
          <w:kern w:val="0"/>
          <w:sz w:val="32"/>
          <w:szCs w:val="32"/>
        </w:rPr>
        <w:t>检察监督</w:t>
      </w:r>
      <w:r w:rsidRPr="000E7939">
        <w:rPr>
          <w:rFonts w:ascii="黑体" w:eastAsia="黑体" w:hAnsi="Cambria" w:cs="黑体" w:hint="eastAsia"/>
          <w:kern w:val="0"/>
          <w:sz w:val="32"/>
          <w:szCs w:val="32"/>
        </w:rPr>
        <w:t>，</w:t>
      </w:r>
      <w:r w:rsidRPr="000E7939">
        <w:rPr>
          <w:rFonts w:ascii="黑体" w:eastAsia="黑体" w:hAnsi="Cambria" w:cs="黑体"/>
          <w:kern w:val="0"/>
          <w:sz w:val="32"/>
          <w:szCs w:val="32"/>
        </w:rPr>
        <w:t xml:space="preserve">通过行使检察权，惩罚犯罪活动，保护国家安全，保护公民、法人和其他组织的合法权益，保障国家法律的正确实施。 </w:t>
      </w:r>
    </w:p>
    <w:p w:rsidR="00CE5350" w:rsidRDefault="004A7AA8">
      <w:pPr>
        <w:pStyle w:val="1"/>
        <w:spacing w:before="0" w:after="0" w:line="600" w:lineRule="exact"/>
        <w:jc w:val="left"/>
        <w:rPr>
          <w:rFonts w:ascii="黑体" w:eastAsia="黑体" w:hAnsi="Cambria" w:cs="黑体"/>
          <w:b w:val="0"/>
          <w:bCs w:val="0"/>
          <w:kern w:val="0"/>
          <w:sz w:val="32"/>
          <w:szCs w:val="32"/>
        </w:rPr>
      </w:pPr>
      <w:r>
        <w:rPr>
          <w:rFonts w:ascii="黑体" w:eastAsia="黑体" w:hAnsi="Cambria" w:cs="黑体" w:hint="eastAsia"/>
          <w:b w:val="0"/>
          <w:bCs w:val="0"/>
          <w:kern w:val="0"/>
          <w:sz w:val="32"/>
          <w:szCs w:val="32"/>
        </w:rPr>
        <w:t>二、机构设置</w:t>
      </w:r>
    </w:p>
    <w:p w:rsidR="00CE5350" w:rsidRDefault="004A7AA8">
      <w:pPr>
        <w:spacing w:after="0" w:line="560" w:lineRule="exact"/>
        <w:rPr>
          <w:rFonts w:ascii="仿宋_GB2312" w:eastAsia="仿宋_GB2312" w:hAnsi="Cambria" w:cs="ArialUnicodeMS"/>
          <w:kern w:val="0"/>
          <w:sz w:val="32"/>
          <w:szCs w:val="32"/>
        </w:rPr>
      </w:pPr>
      <w:r>
        <w:rPr>
          <w:rFonts w:ascii="仿宋_GB2312" w:eastAsia="仿宋_GB2312" w:hAnsi="Cambria" w:cs="ArialUnicodeMS" w:hint="eastAsia"/>
          <w:kern w:val="0"/>
          <w:sz w:val="32"/>
          <w:szCs w:val="32"/>
        </w:rPr>
        <w:t>从决算编报单位构成看，纳入2018 年度本部门决算汇编范围的独立核算单位（以下简称“单位”）共1个，具体情况如下：</w:t>
      </w:r>
    </w:p>
    <w:tbl>
      <w:tblPr>
        <w:tblStyle w:val="a9"/>
        <w:tblpPr w:leftFromText="180" w:rightFromText="180" w:vertAnchor="text" w:horzAnchor="page" w:tblpXSpec="center" w:tblpY="10"/>
        <w:tblOverlap w:val="neve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3485"/>
        <w:gridCol w:w="2445"/>
        <w:gridCol w:w="2665"/>
      </w:tblGrid>
      <w:tr w:rsidR="00CE5350">
        <w:trPr>
          <w:trHeight w:val="811"/>
          <w:jc w:val="center"/>
        </w:trPr>
        <w:tc>
          <w:tcPr>
            <w:tcW w:w="985" w:type="dxa"/>
            <w:vAlign w:val="center"/>
          </w:tcPr>
          <w:p w:rsidR="00CE5350" w:rsidRDefault="004A7AA8">
            <w:pPr>
              <w:spacing w:after="0" w:line="560" w:lineRule="exact"/>
              <w:jc w:val="center"/>
              <w:rPr>
                <w:rFonts w:ascii="仿宋_GB2312" w:eastAsia="仿宋_GB2312" w:hAnsi="Cambria" w:cs="ArialUnicodeMS"/>
                <w:b/>
                <w:bCs/>
                <w:kern w:val="0"/>
                <w:sz w:val="28"/>
                <w:szCs w:val="28"/>
              </w:rPr>
            </w:pPr>
            <w:r>
              <w:rPr>
                <w:rFonts w:ascii="仿宋_GB2312" w:eastAsia="仿宋_GB2312" w:hAnsi="Cambria" w:cs="ArialUnicodeMS" w:hint="eastAsia"/>
                <w:b/>
                <w:bCs/>
                <w:kern w:val="0"/>
                <w:sz w:val="28"/>
                <w:szCs w:val="28"/>
              </w:rPr>
              <w:t>序号</w:t>
            </w:r>
          </w:p>
        </w:tc>
        <w:tc>
          <w:tcPr>
            <w:tcW w:w="3485" w:type="dxa"/>
            <w:vAlign w:val="center"/>
          </w:tcPr>
          <w:p w:rsidR="00CE5350" w:rsidRDefault="004A7AA8">
            <w:pPr>
              <w:spacing w:after="0" w:line="560" w:lineRule="exact"/>
              <w:jc w:val="center"/>
              <w:rPr>
                <w:rFonts w:ascii="仿宋_GB2312" w:eastAsia="仿宋_GB2312" w:hAnsi="Cambria" w:cs="ArialUnicodeMS"/>
                <w:b/>
                <w:bCs/>
                <w:kern w:val="0"/>
                <w:sz w:val="28"/>
                <w:szCs w:val="28"/>
              </w:rPr>
            </w:pPr>
            <w:r>
              <w:rPr>
                <w:rFonts w:ascii="仿宋_GB2312" w:eastAsia="仿宋_GB2312" w:hAnsi="Cambria" w:cs="ArialUnicodeMS" w:hint="eastAsia"/>
                <w:b/>
                <w:bCs/>
                <w:kern w:val="0"/>
                <w:sz w:val="28"/>
                <w:szCs w:val="28"/>
              </w:rPr>
              <w:t>单位名称</w:t>
            </w:r>
          </w:p>
        </w:tc>
        <w:tc>
          <w:tcPr>
            <w:tcW w:w="2445" w:type="dxa"/>
            <w:vAlign w:val="center"/>
          </w:tcPr>
          <w:p w:rsidR="00CE5350" w:rsidRDefault="004A7AA8">
            <w:pPr>
              <w:spacing w:after="0" w:line="560" w:lineRule="exact"/>
              <w:jc w:val="center"/>
              <w:rPr>
                <w:rFonts w:ascii="仿宋_GB2312" w:eastAsia="仿宋_GB2312" w:hAnsi="Cambria" w:cs="ArialUnicodeMS"/>
                <w:b/>
                <w:bCs/>
                <w:kern w:val="0"/>
                <w:sz w:val="28"/>
                <w:szCs w:val="28"/>
              </w:rPr>
            </w:pPr>
            <w:r>
              <w:rPr>
                <w:rFonts w:ascii="仿宋_GB2312" w:eastAsia="仿宋_GB2312" w:hAnsi="Cambria" w:cs="ArialUnicodeMS" w:hint="eastAsia"/>
                <w:b/>
                <w:bCs/>
                <w:kern w:val="0"/>
                <w:sz w:val="28"/>
                <w:szCs w:val="28"/>
              </w:rPr>
              <w:t>单位基本性质</w:t>
            </w:r>
          </w:p>
        </w:tc>
        <w:tc>
          <w:tcPr>
            <w:tcW w:w="2665" w:type="dxa"/>
            <w:vAlign w:val="center"/>
          </w:tcPr>
          <w:p w:rsidR="00CE5350" w:rsidRDefault="004A7AA8">
            <w:pPr>
              <w:spacing w:after="0" w:line="560" w:lineRule="exact"/>
              <w:jc w:val="center"/>
              <w:rPr>
                <w:rFonts w:ascii="仿宋_GB2312" w:eastAsia="仿宋_GB2312" w:hAnsi="Cambria" w:cs="ArialUnicodeMS"/>
                <w:b/>
                <w:bCs/>
                <w:kern w:val="0"/>
                <w:sz w:val="28"/>
                <w:szCs w:val="28"/>
              </w:rPr>
            </w:pPr>
            <w:r>
              <w:rPr>
                <w:rFonts w:ascii="仿宋_GB2312" w:eastAsia="仿宋_GB2312" w:hAnsi="Cambria" w:cs="ArialUnicodeMS" w:hint="eastAsia"/>
                <w:b/>
                <w:bCs/>
                <w:kern w:val="0"/>
                <w:sz w:val="28"/>
                <w:szCs w:val="28"/>
              </w:rPr>
              <w:t>经费形式</w:t>
            </w:r>
          </w:p>
        </w:tc>
      </w:tr>
      <w:tr w:rsidR="00CE5350">
        <w:trPr>
          <w:trHeight w:val="596"/>
          <w:jc w:val="center"/>
        </w:trPr>
        <w:tc>
          <w:tcPr>
            <w:tcW w:w="985" w:type="dxa"/>
          </w:tcPr>
          <w:p w:rsidR="00CE5350" w:rsidRDefault="004A7AA8">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1</w:t>
            </w:r>
          </w:p>
        </w:tc>
        <w:tc>
          <w:tcPr>
            <w:tcW w:w="3485" w:type="dxa"/>
          </w:tcPr>
          <w:p w:rsidR="00CE5350" w:rsidRDefault="000E7939">
            <w:pPr>
              <w:spacing w:after="0" w:line="560" w:lineRule="exact"/>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唐山市路南区人民检察院</w:t>
            </w:r>
          </w:p>
        </w:tc>
        <w:tc>
          <w:tcPr>
            <w:tcW w:w="2445" w:type="dxa"/>
          </w:tcPr>
          <w:p w:rsidR="00CE5350" w:rsidRPr="000E7939" w:rsidRDefault="000E7939">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行政单位</w:t>
            </w:r>
          </w:p>
        </w:tc>
        <w:tc>
          <w:tcPr>
            <w:tcW w:w="2665" w:type="dxa"/>
          </w:tcPr>
          <w:p w:rsidR="00CE5350" w:rsidRDefault="000E7939">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财政拨款</w:t>
            </w:r>
          </w:p>
        </w:tc>
      </w:tr>
      <w:tr w:rsidR="00CE5350">
        <w:trPr>
          <w:trHeight w:val="596"/>
          <w:jc w:val="center"/>
        </w:trPr>
        <w:tc>
          <w:tcPr>
            <w:tcW w:w="985" w:type="dxa"/>
          </w:tcPr>
          <w:p w:rsidR="00CE5350" w:rsidRDefault="004A7AA8">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2</w:t>
            </w:r>
          </w:p>
        </w:tc>
        <w:tc>
          <w:tcPr>
            <w:tcW w:w="3485" w:type="dxa"/>
          </w:tcPr>
          <w:p w:rsidR="00CE5350" w:rsidRDefault="00CE5350">
            <w:pPr>
              <w:spacing w:after="0" w:line="560" w:lineRule="exact"/>
              <w:rPr>
                <w:rFonts w:ascii="仿宋_GB2312" w:eastAsia="仿宋_GB2312" w:hAnsi="Cambria" w:cs="ArialUnicodeMS"/>
                <w:kern w:val="0"/>
                <w:sz w:val="28"/>
                <w:szCs w:val="28"/>
              </w:rPr>
            </w:pPr>
          </w:p>
        </w:tc>
        <w:tc>
          <w:tcPr>
            <w:tcW w:w="2445" w:type="dxa"/>
          </w:tcPr>
          <w:p w:rsidR="00CE5350" w:rsidRDefault="00CE5350">
            <w:pPr>
              <w:spacing w:after="0" w:line="560" w:lineRule="exact"/>
              <w:jc w:val="center"/>
              <w:rPr>
                <w:rFonts w:ascii="仿宋_GB2312" w:eastAsia="仿宋_GB2312" w:hAnsi="Cambria" w:cs="ArialUnicodeMS"/>
                <w:kern w:val="0"/>
                <w:sz w:val="28"/>
                <w:szCs w:val="28"/>
              </w:rPr>
            </w:pPr>
          </w:p>
        </w:tc>
        <w:tc>
          <w:tcPr>
            <w:tcW w:w="2665" w:type="dxa"/>
          </w:tcPr>
          <w:p w:rsidR="00CE5350" w:rsidRDefault="00CE5350">
            <w:pPr>
              <w:spacing w:after="0" w:line="560" w:lineRule="exact"/>
              <w:jc w:val="center"/>
              <w:rPr>
                <w:rFonts w:ascii="仿宋_GB2312" w:eastAsia="仿宋_GB2312" w:hAnsi="Cambria" w:cs="ArialUnicodeMS"/>
                <w:kern w:val="0"/>
                <w:sz w:val="28"/>
                <w:szCs w:val="28"/>
              </w:rPr>
            </w:pPr>
          </w:p>
        </w:tc>
      </w:tr>
      <w:tr w:rsidR="00CE5350">
        <w:trPr>
          <w:trHeight w:val="596"/>
          <w:jc w:val="center"/>
        </w:trPr>
        <w:tc>
          <w:tcPr>
            <w:tcW w:w="985" w:type="dxa"/>
          </w:tcPr>
          <w:p w:rsidR="00CE5350" w:rsidRDefault="004A7AA8">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3</w:t>
            </w:r>
          </w:p>
        </w:tc>
        <w:tc>
          <w:tcPr>
            <w:tcW w:w="3485" w:type="dxa"/>
          </w:tcPr>
          <w:p w:rsidR="00CE5350" w:rsidRDefault="00CE5350">
            <w:pPr>
              <w:spacing w:after="0" w:line="560" w:lineRule="exact"/>
              <w:rPr>
                <w:rFonts w:ascii="仿宋_GB2312" w:eastAsia="仿宋_GB2312" w:hAnsi="Cambria" w:cs="ArialUnicodeMS"/>
                <w:kern w:val="0"/>
                <w:sz w:val="28"/>
                <w:szCs w:val="28"/>
              </w:rPr>
            </w:pPr>
          </w:p>
        </w:tc>
        <w:tc>
          <w:tcPr>
            <w:tcW w:w="2445" w:type="dxa"/>
          </w:tcPr>
          <w:p w:rsidR="00CE5350" w:rsidRDefault="00CE5350">
            <w:pPr>
              <w:spacing w:after="0" w:line="560" w:lineRule="exact"/>
              <w:jc w:val="center"/>
              <w:rPr>
                <w:rFonts w:ascii="仿宋_GB2312" w:eastAsia="仿宋_GB2312" w:hAnsi="Cambria" w:cs="ArialUnicodeMS"/>
                <w:kern w:val="0"/>
                <w:sz w:val="28"/>
                <w:szCs w:val="28"/>
              </w:rPr>
            </w:pPr>
          </w:p>
        </w:tc>
        <w:tc>
          <w:tcPr>
            <w:tcW w:w="2665" w:type="dxa"/>
          </w:tcPr>
          <w:p w:rsidR="00CE5350" w:rsidRDefault="00CE5350">
            <w:pPr>
              <w:spacing w:after="0" w:line="560" w:lineRule="exact"/>
              <w:jc w:val="center"/>
              <w:rPr>
                <w:rFonts w:ascii="仿宋_GB2312" w:eastAsia="仿宋_GB2312" w:hAnsi="Cambria" w:cs="ArialUnicodeMS"/>
                <w:kern w:val="0"/>
                <w:sz w:val="28"/>
                <w:szCs w:val="28"/>
              </w:rPr>
            </w:pPr>
          </w:p>
        </w:tc>
      </w:tr>
      <w:tr w:rsidR="00CE5350">
        <w:trPr>
          <w:trHeight w:val="606"/>
          <w:jc w:val="center"/>
        </w:trPr>
        <w:tc>
          <w:tcPr>
            <w:tcW w:w="985" w:type="dxa"/>
            <w:tcBorders>
              <w:bottom w:val="single" w:sz="4" w:space="0" w:color="auto"/>
            </w:tcBorders>
          </w:tcPr>
          <w:p w:rsidR="00CE5350" w:rsidRDefault="004A7AA8">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w:t>
            </w:r>
          </w:p>
        </w:tc>
        <w:tc>
          <w:tcPr>
            <w:tcW w:w="3485" w:type="dxa"/>
            <w:tcBorders>
              <w:bottom w:val="single" w:sz="4" w:space="0" w:color="auto"/>
            </w:tcBorders>
          </w:tcPr>
          <w:p w:rsidR="00CE5350" w:rsidRDefault="004A7AA8">
            <w:pPr>
              <w:spacing w:after="0" w:line="560" w:lineRule="exact"/>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w:t>
            </w:r>
          </w:p>
        </w:tc>
        <w:tc>
          <w:tcPr>
            <w:tcW w:w="2445" w:type="dxa"/>
            <w:tcBorders>
              <w:bottom w:val="single" w:sz="4" w:space="0" w:color="auto"/>
            </w:tcBorders>
          </w:tcPr>
          <w:p w:rsidR="00CE5350" w:rsidRDefault="00CE5350">
            <w:pPr>
              <w:spacing w:after="0" w:line="560" w:lineRule="exact"/>
              <w:jc w:val="center"/>
              <w:rPr>
                <w:rFonts w:ascii="仿宋_GB2312" w:eastAsia="仿宋_GB2312" w:hAnsi="Cambria" w:cs="ArialUnicodeMS"/>
                <w:kern w:val="0"/>
                <w:sz w:val="28"/>
                <w:szCs w:val="28"/>
              </w:rPr>
            </w:pPr>
          </w:p>
        </w:tc>
        <w:tc>
          <w:tcPr>
            <w:tcW w:w="2665" w:type="dxa"/>
            <w:tcBorders>
              <w:bottom w:val="single" w:sz="4" w:space="0" w:color="auto"/>
            </w:tcBorders>
          </w:tcPr>
          <w:p w:rsidR="00CE5350" w:rsidRDefault="00CE5350">
            <w:pPr>
              <w:spacing w:after="0" w:line="560" w:lineRule="exact"/>
              <w:jc w:val="center"/>
              <w:rPr>
                <w:rFonts w:ascii="仿宋_GB2312" w:eastAsia="仿宋_GB2312" w:hAnsi="Cambria" w:cs="ArialUnicodeMS"/>
                <w:kern w:val="0"/>
                <w:sz w:val="28"/>
                <w:szCs w:val="28"/>
              </w:rPr>
            </w:pPr>
          </w:p>
        </w:tc>
      </w:tr>
    </w:tbl>
    <w:p w:rsidR="00CE5350" w:rsidRDefault="00CE5350">
      <w:pPr>
        <w:spacing w:after="0" w:line="560" w:lineRule="exact"/>
        <w:rPr>
          <w:rFonts w:ascii="仿宋_GB2312" w:eastAsia="仿宋_GB2312" w:hAnsi="Cambria" w:cs="ArialUnicodeMS"/>
          <w:kern w:val="0"/>
          <w:sz w:val="32"/>
          <w:szCs w:val="32"/>
        </w:rPr>
      </w:pPr>
    </w:p>
    <w:p w:rsidR="00CE5350" w:rsidRDefault="00CE5350">
      <w:pPr>
        <w:widowControl/>
        <w:spacing w:line="560" w:lineRule="exact"/>
        <w:jc w:val="center"/>
        <w:rPr>
          <w:rFonts w:ascii="黑体" w:eastAsia="黑体" w:hAnsi="Cambria" w:cs="MS-UIGothic,Bold"/>
          <w:bCs/>
          <w:kern w:val="0"/>
          <w:sz w:val="52"/>
          <w:szCs w:val="52"/>
        </w:rPr>
      </w:pPr>
    </w:p>
    <w:p w:rsidR="00CE5350" w:rsidRDefault="00CE5350">
      <w:pPr>
        <w:widowControl/>
        <w:spacing w:line="560" w:lineRule="exact"/>
        <w:jc w:val="center"/>
        <w:rPr>
          <w:rFonts w:ascii="黑体" w:eastAsia="黑体" w:hAnsi="Cambria" w:cs="MS-UIGothic,Bold"/>
          <w:bCs/>
          <w:kern w:val="0"/>
          <w:sz w:val="52"/>
          <w:szCs w:val="52"/>
        </w:rPr>
      </w:pPr>
    </w:p>
    <w:p w:rsidR="00CE5350" w:rsidRDefault="00CE5350">
      <w:pPr>
        <w:widowControl/>
        <w:spacing w:line="560" w:lineRule="exact"/>
        <w:jc w:val="center"/>
        <w:rPr>
          <w:rFonts w:ascii="黑体" w:eastAsia="黑体" w:hAnsi="Cambria" w:cs="MS-UIGothic,Bold"/>
          <w:bCs/>
          <w:kern w:val="0"/>
          <w:sz w:val="52"/>
          <w:szCs w:val="52"/>
        </w:rPr>
        <w:sectPr w:rsidR="00CE5350">
          <w:pgSz w:w="11906" w:h="16838"/>
          <w:pgMar w:top="2098" w:right="1474" w:bottom="1984" w:left="1588" w:header="851" w:footer="992" w:gutter="0"/>
          <w:cols w:space="0"/>
          <w:docGrid w:type="lines" w:linePitch="312"/>
        </w:sectPr>
      </w:pPr>
    </w:p>
    <w:p w:rsidR="00CE5350" w:rsidRDefault="004A7AA8">
      <w:pPr>
        <w:widowControl/>
        <w:spacing w:line="560" w:lineRule="exact"/>
        <w:jc w:val="center"/>
        <w:rPr>
          <w:rFonts w:ascii="黑体" w:eastAsia="黑体" w:hAnsi="Cambria" w:cs="MS-UIGothic,Bold"/>
          <w:bCs/>
          <w:kern w:val="0"/>
          <w:sz w:val="52"/>
          <w:szCs w:val="52"/>
        </w:rPr>
      </w:pPr>
      <w:r>
        <w:rPr>
          <w:rFonts w:ascii="宋体" w:hAnsi="宋体" w:cs="ArialUnicodeMS" w:hint="eastAsia"/>
          <w:noProof/>
          <w:color w:val="000000"/>
          <w:kern w:val="0"/>
        </w:rPr>
        <w:lastRenderedPageBreak/>
        <w:drawing>
          <wp:anchor distT="0" distB="0" distL="0" distR="0" simplePos="0" relativeHeight="251639296" behindDoc="1" locked="0" layoutInCell="1" allowOverlap="1">
            <wp:simplePos x="0" y="0"/>
            <wp:positionH relativeFrom="column">
              <wp:posOffset>-1023620</wp:posOffset>
            </wp:positionH>
            <wp:positionV relativeFrom="paragraph">
              <wp:posOffset>-1327150</wp:posOffset>
            </wp:positionV>
            <wp:extent cx="7571105" cy="10680065"/>
            <wp:effectExtent l="0" t="0" r="10795" b="6985"/>
            <wp:wrapNone/>
            <wp:docPr id="1039" name="图片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16"/>
                    <pic:cNvPicPr/>
                  </pic:nvPicPr>
                  <pic:blipFill>
                    <a:blip r:embed="rId11" cstate="print"/>
                    <a:srcRect/>
                    <a:stretch/>
                  </pic:blipFill>
                  <pic:spPr>
                    <a:xfrm>
                      <a:off x="0" y="0"/>
                      <a:ext cx="7571105" cy="10680065"/>
                    </a:xfrm>
                    <a:prstGeom prst="rect">
                      <a:avLst/>
                    </a:prstGeom>
                  </pic:spPr>
                </pic:pic>
              </a:graphicData>
            </a:graphic>
          </wp:anchor>
        </w:drawing>
      </w:r>
    </w:p>
    <w:p w:rsidR="00CE5350" w:rsidRDefault="00CE5350">
      <w:pPr>
        <w:widowControl/>
        <w:spacing w:line="560" w:lineRule="exact"/>
        <w:jc w:val="center"/>
        <w:rPr>
          <w:rFonts w:ascii="黑体" w:eastAsia="黑体" w:hAnsi="Cambria" w:cs="MS-UIGothic,Bold"/>
          <w:bCs/>
          <w:kern w:val="0"/>
          <w:sz w:val="52"/>
          <w:szCs w:val="52"/>
        </w:rPr>
      </w:pPr>
    </w:p>
    <w:p w:rsidR="00CE5350" w:rsidRDefault="00CE5350">
      <w:pPr>
        <w:rPr>
          <w:rFonts w:ascii="宋体" w:hAnsi="宋体" w:cs="ArialUnicodeMS"/>
          <w:color w:val="000000"/>
          <w:kern w:val="0"/>
        </w:rPr>
      </w:pPr>
    </w:p>
    <w:p w:rsidR="00CE5350" w:rsidRDefault="00CC0332">
      <w:pPr>
        <w:rPr>
          <w:rFonts w:ascii="宋体" w:hAnsi="宋体" w:cs="ArialUnicodeMS"/>
          <w:color w:val="000000"/>
          <w:kern w:val="0"/>
        </w:rPr>
        <w:sectPr w:rsidR="00CE5350">
          <w:pgSz w:w="11906" w:h="16838"/>
          <w:pgMar w:top="2098" w:right="1474" w:bottom="1984" w:left="1588" w:header="851" w:footer="992" w:gutter="0"/>
          <w:cols w:space="0"/>
          <w:docGrid w:type="lines" w:linePitch="312"/>
        </w:sectPr>
      </w:pPr>
      <w:r w:rsidRPr="00CC0332">
        <w:rPr>
          <w:sz w:val="72"/>
        </w:rPr>
        <w:pict>
          <v:rect id="1040" o:spid="_x0000_s1109" style="position:absolute;left:0;text-align:left;margin-left:-74.2pt;margin-top:120.3pt;width:596.2pt;height:159.1pt;z-index:251648512;visibility:visible;mso-wrap-distance-left:0;mso-wrap-distance-right:0" filled="f" stroked="f" strokeweight=".5pt">
            <v:textbox>
              <w:txbxContent>
                <w:p w:rsidR="00850B45" w:rsidRDefault="00850B45">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第二部分</w:t>
                  </w:r>
                </w:p>
                <w:p w:rsidR="00850B45" w:rsidRDefault="00850B45">
                  <w:pPr>
                    <w:widowControl/>
                    <w:spacing w:line="1200" w:lineRule="exact"/>
                    <w:jc w:val="center"/>
                    <w:rPr>
                      <w:color w:val="FDEFBE"/>
                      <w:sz w:val="96"/>
                      <w:szCs w:val="96"/>
                    </w:rPr>
                  </w:pPr>
                  <w:r>
                    <w:rPr>
                      <w:rFonts w:ascii="黑体" w:eastAsia="黑体" w:hAnsi="宋体" w:hint="eastAsia"/>
                      <w:color w:val="FDEFBE"/>
                      <w:sz w:val="96"/>
                      <w:szCs w:val="96"/>
                    </w:rPr>
                    <w:t>2018年度部门决算报表</w:t>
                  </w:r>
                </w:p>
              </w:txbxContent>
            </v:textbox>
          </v:rect>
        </w:pict>
      </w:r>
    </w:p>
    <w:p w:rsidR="00CE5350" w:rsidRDefault="00CE5350">
      <w:pPr>
        <w:rPr>
          <w:rFonts w:ascii="宋体" w:hAnsi="宋体" w:cs="ArialUnicodeMS"/>
          <w:color w:val="000000"/>
          <w:kern w:val="0"/>
        </w:rPr>
      </w:pPr>
    </w:p>
    <w:p w:rsidR="00CE5350" w:rsidRDefault="00CE5350">
      <w:pPr>
        <w:rPr>
          <w:rFonts w:ascii="宋体" w:hAnsi="宋体" w:cs="ArialUnicodeMS"/>
          <w:color w:val="000000"/>
          <w:kern w:val="0"/>
        </w:rPr>
      </w:pPr>
    </w:p>
    <w:p w:rsidR="00CE5350" w:rsidRDefault="00CE5350">
      <w:pPr>
        <w:jc w:val="center"/>
        <w:rPr>
          <w:rFonts w:ascii="仿宋_GB2312" w:eastAsia="仿宋_GB2312" w:hAnsi="宋体"/>
          <w:b/>
          <w:sz w:val="56"/>
          <w:szCs w:val="56"/>
          <w:highlight w:val="yellow"/>
        </w:rPr>
      </w:pPr>
    </w:p>
    <w:p w:rsidR="00CE5350" w:rsidRDefault="004A7AA8">
      <w:pPr>
        <w:jc w:val="center"/>
        <w:rPr>
          <w:rFonts w:ascii="仿宋_GB2312" w:eastAsia="仿宋_GB2312" w:hAnsi="宋体"/>
          <w:b/>
          <w:sz w:val="56"/>
          <w:szCs w:val="56"/>
          <w:highlight w:val="yellow"/>
        </w:rPr>
      </w:pPr>
      <w:r>
        <w:rPr>
          <w:rFonts w:ascii="仿宋_GB2312" w:eastAsia="仿宋_GB2312" w:hAnsi="宋体" w:hint="eastAsia"/>
          <w:b/>
          <w:sz w:val="56"/>
          <w:szCs w:val="56"/>
          <w:highlight w:val="yellow"/>
        </w:rPr>
        <w:t>（此页后附本部门决算公开01表——公开10表）</w:t>
      </w:r>
    </w:p>
    <w:p w:rsidR="00CE5350" w:rsidRDefault="004A7AA8">
      <w:pPr>
        <w:rPr>
          <w:rFonts w:ascii="仿宋_GB2312" w:eastAsia="仿宋_GB2312" w:hAnsi="宋体"/>
          <w:b/>
          <w:sz w:val="28"/>
          <w:szCs w:val="28"/>
          <w:highlight w:val="yellow"/>
        </w:rPr>
      </w:pPr>
      <w:r>
        <w:rPr>
          <w:rFonts w:ascii="仿宋_GB2312" w:eastAsia="仿宋_GB2312" w:hAnsi="宋体" w:hint="eastAsia"/>
          <w:b/>
          <w:sz w:val="28"/>
          <w:szCs w:val="28"/>
          <w:highlight w:val="yellow"/>
        </w:rPr>
        <w:t>提示：</w:t>
      </w:r>
    </w:p>
    <w:p w:rsidR="00CE5350" w:rsidRDefault="004A7AA8" w:rsidP="00715AD0">
      <w:pPr>
        <w:widowControl/>
        <w:spacing w:after="0" w:line="560" w:lineRule="exact"/>
        <w:ind w:firstLineChars="200" w:firstLine="561"/>
        <w:rPr>
          <w:rFonts w:ascii="仿宋_GB2312" w:eastAsia="仿宋_GB2312" w:hAnsi="宋体"/>
          <w:b/>
          <w:sz w:val="28"/>
          <w:szCs w:val="28"/>
          <w:highlight w:val="yellow"/>
        </w:rPr>
      </w:pPr>
      <w:r>
        <w:rPr>
          <w:rFonts w:ascii="仿宋_GB2312" w:eastAsia="仿宋_GB2312" w:hAnsi="宋体" w:hint="eastAsia"/>
          <w:b/>
          <w:sz w:val="28"/>
          <w:szCs w:val="28"/>
          <w:highlight w:val="yellow"/>
        </w:rPr>
        <w:t>1、所有10张表格均应公开列示，单位万元，保留两位小数。</w:t>
      </w:r>
    </w:p>
    <w:p w:rsidR="00CE5350" w:rsidRDefault="004A7AA8" w:rsidP="000E7939">
      <w:pPr>
        <w:widowControl/>
        <w:spacing w:after="0" w:line="560" w:lineRule="exact"/>
        <w:ind w:leftChars="268" w:left="972" w:hangingChars="146" w:hanging="409"/>
        <w:rPr>
          <w:rFonts w:ascii="仿宋_GB2312" w:eastAsia="仿宋_GB2312" w:hAnsi="宋体"/>
          <w:b/>
          <w:sz w:val="28"/>
          <w:szCs w:val="28"/>
          <w:highlight w:val="yellow"/>
        </w:rPr>
      </w:pPr>
      <w:r>
        <w:rPr>
          <w:rFonts w:ascii="仿宋_GB2312" w:eastAsia="仿宋_GB2312" w:hAnsi="宋体" w:hint="eastAsia"/>
          <w:b/>
          <w:sz w:val="28"/>
          <w:szCs w:val="28"/>
          <w:highlight w:val="yellow"/>
        </w:rPr>
        <w:t>2、如遇空表，表下方需明确标注“本部门本年度无相关收入（或支出、收支及结转结余等）情况，按要求空表列示。”字样。</w:t>
      </w:r>
    </w:p>
    <w:p w:rsidR="00CE5350" w:rsidRDefault="004A7AA8" w:rsidP="00715AD0">
      <w:pPr>
        <w:widowControl/>
        <w:spacing w:after="0" w:line="560" w:lineRule="exact"/>
        <w:ind w:firstLineChars="200" w:firstLine="561"/>
        <w:rPr>
          <w:rFonts w:ascii="仿宋_GB2312" w:eastAsia="仿宋_GB2312" w:hAnsi="宋体"/>
          <w:b/>
          <w:sz w:val="28"/>
          <w:szCs w:val="28"/>
          <w:highlight w:val="yellow"/>
        </w:rPr>
      </w:pPr>
      <w:r>
        <w:rPr>
          <w:rFonts w:ascii="仿宋_GB2312" w:eastAsia="仿宋_GB2312" w:hAnsi="宋体" w:hint="eastAsia"/>
          <w:b/>
          <w:sz w:val="28"/>
          <w:szCs w:val="28"/>
          <w:highlight w:val="yellow"/>
        </w:rPr>
        <w:t>3、零值指标不列示数值0。</w:t>
      </w:r>
    </w:p>
    <w:p w:rsidR="00CE5350" w:rsidRDefault="004A7AA8" w:rsidP="00715AD0">
      <w:pPr>
        <w:widowControl/>
        <w:spacing w:after="0" w:line="560" w:lineRule="exact"/>
        <w:ind w:firstLineChars="200" w:firstLine="561"/>
        <w:rPr>
          <w:rFonts w:ascii="仿宋_GB2312" w:eastAsia="仿宋_GB2312" w:hAnsi="宋体"/>
          <w:b/>
          <w:sz w:val="28"/>
          <w:szCs w:val="28"/>
          <w:highlight w:val="yellow"/>
        </w:rPr>
      </w:pPr>
      <w:r>
        <w:rPr>
          <w:rFonts w:ascii="仿宋_GB2312" w:eastAsia="仿宋_GB2312" w:hAnsi="宋体" w:hint="eastAsia"/>
          <w:b/>
          <w:sz w:val="28"/>
          <w:szCs w:val="28"/>
          <w:highlight w:val="yellow"/>
        </w:rPr>
        <w:t>4、支出功能分类细化到项级，经济分类细化到款级。</w:t>
      </w:r>
    </w:p>
    <w:p w:rsidR="00CE5350" w:rsidRDefault="004A7AA8" w:rsidP="00715AD0">
      <w:pPr>
        <w:widowControl/>
        <w:spacing w:after="0" w:line="560" w:lineRule="exact"/>
        <w:ind w:firstLineChars="200" w:firstLine="561"/>
        <w:jc w:val="left"/>
        <w:rPr>
          <w:rFonts w:ascii="仿宋_GB2312" w:eastAsia="仿宋_GB2312" w:hAnsi="宋体"/>
          <w:b/>
          <w:sz w:val="28"/>
          <w:szCs w:val="28"/>
          <w:highlight w:val="yellow"/>
        </w:rPr>
        <w:sectPr w:rsidR="00CE5350">
          <w:pgSz w:w="11906" w:h="16838"/>
          <w:pgMar w:top="2098" w:right="1474" w:bottom="1984" w:left="1588" w:header="851" w:footer="992" w:gutter="0"/>
          <w:cols w:space="0"/>
          <w:docGrid w:type="lines" w:linePitch="312"/>
        </w:sectPr>
      </w:pPr>
      <w:r>
        <w:rPr>
          <w:rFonts w:ascii="仿宋_GB2312" w:eastAsia="仿宋_GB2312" w:hAnsi="宋体" w:hint="eastAsia"/>
          <w:b/>
          <w:sz w:val="28"/>
          <w:szCs w:val="28"/>
          <w:highlight w:val="yellow"/>
        </w:rPr>
        <w:t>5、涉密单位具体公开规定参见文件。</w:t>
      </w:r>
    </w:p>
    <w:tbl>
      <w:tblPr>
        <w:tblW w:w="9300" w:type="dxa"/>
        <w:jc w:val="center"/>
        <w:tblInd w:w="-213" w:type="dxa"/>
        <w:tblLayout w:type="fixed"/>
        <w:tblCellMar>
          <w:left w:w="0" w:type="dxa"/>
          <w:right w:w="0" w:type="dxa"/>
        </w:tblCellMar>
        <w:tblLook w:val="04A0"/>
      </w:tblPr>
      <w:tblGrid>
        <w:gridCol w:w="2700"/>
        <w:gridCol w:w="567"/>
        <w:gridCol w:w="1336"/>
        <w:gridCol w:w="2700"/>
        <w:gridCol w:w="567"/>
        <w:gridCol w:w="1430"/>
      </w:tblGrid>
      <w:tr w:rsidR="00CE5350">
        <w:trPr>
          <w:trHeight w:val="567"/>
          <w:jc w:val="center"/>
        </w:trPr>
        <w:tc>
          <w:tcPr>
            <w:tcW w:w="9300" w:type="dxa"/>
            <w:gridSpan w:val="6"/>
            <w:tcBorders>
              <w:top w:val="nil"/>
              <w:left w:val="nil"/>
              <w:bottom w:val="nil"/>
              <w:right w:val="nil"/>
            </w:tcBorders>
            <w:shd w:val="clear" w:color="auto" w:fill="auto"/>
            <w:tcMar>
              <w:top w:w="15" w:type="dxa"/>
              <w:left w:w="15" w:type="dxa"/>
              <w:right w:w="15" w:type="dxa"/>
            </w:tcMar>
            <w:vAlign w:val="center"/>
          </w:tcPr>
          <w:p w:rsidR="00CE5350" w:rsidRDefault="00CC0332">
            <w:pPr>
              <w:widowControl/>
              <w:spacing w:after="0" w:line="440" w:lineRule="exact"/>
              <w:jc w:val="center"/>
              <w:textAlignment w:val="center"/>
              <w:rPr>
                <w:rFonts w:ascii="黑体" w:eastAsia="黑体" w:hAnsi="宋体" w:cs="黑体"/>
                <w:color w:val="000000"/>
                <w:sz w:val="40"/>
                <w:szCs w:val="40"/>
              </w:rPr>
            </w:pPr>
            <w:r w:rsidRPr="00CC0332">
              <w:rPr>
                <w:sz w:val="44"/>
              </w:rPr>
              <w:lastRenderedPageBreak/>
              <w:pict>
                <v:group id="1041" o:spid="_x0000_s1106" style="position:absolute;left:0;text-align:left;margin-left:-70.25pt;margin-top:-81.85pt;width:243.2pt;height:41.2pt;z-index:251657728;mso-wrap-distance-left:0;mso-wrap-distance-right:0;mso-position-vertical-relative:page" coordorigin="4551,52615" coordsize="8546,1398">
                  <v:rect id="1042" o:spid="_x0000_s1108" style="position:absolute;left:4551;top:52615;width:8546;height:1175;visibility:visible;mso-position-horizontal-relative:page;mso-position-vertical-relative:page" fillcolor="#d8d8d8" stroked="f" strokecolor="#af7621" strokeweight="2pt"/>
                  <v:rect id="1043" o:spid="_x0000_s1107" style="position:absolute;left:4577;top:52890;width:8324;height:1123;visibility:visible;mso-position-horizontal-relative:page;mso-position-vertical-relative:page;v-text-anchor:middle" fillcolor="#ad002d" strokecolor="#af7621" strokeweight="2pt">
                    <v:textbox>
                      <w:txbxContent>
                        <w:p w:rsidR="00850B45" w:rsidRDefault="00850B45">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850B45" w:rsidRDefault="00850B45">
                          <w:pPr>
                            <w:jc w:val="center"/>
                          </w:pPr>
                        </w:p>
                      </w:txbxContent>
                    </v:textbox>
                  </v:rect>
                  <w10:wrap anchory="page"/>
                  <w10:anchorlock/>
                </v:group>
              </w:pict>
            </w:r>
            <w:r w:rsidR="004A7AA8">
              <w:rPr>
                <w:rFonts w:ascii="黑体" w:eastAsia="黑体" w:hAnsi="宋体" w:cs="黑体" w:hint="eastAsia"/>
                <w:color w:val="000000"/>
                <w:kern w:val="0"/>
                <w:sz w:val="40"/>
                <w:szCs w:val="40"/>
              </w:rPr>
              <w:t>收入支出决算总表</w:t>
            </w:r>
          </w:p>
        </w:tc>
      </w:tr>
      <w:tr w:rsidR="00CE5350">
        <w:trPr>
          <w:trHeight w:val="321"/>
          <w:jc w:val="center"/>
        </w:trPr>
        <w:tc>
          <w:tcPr>
            <w:tcW w:w="2700" w:type="dxa"/>
            <w:tcBorders>
              <w:top w:val="nil"/>
              <w:left w:val="nil"/>
              <w:bottom w:val="nil"/>
              <w:right w:val="nil"/>
            </w:tcBorders>
            <w:shd w:val="clear" w:color="auto" w:fill="auto"/>
            <w:tcMar>
              <w:top w:w="15" w:type="dxa"/>
              <w:left w:w="15" w:type="dxa"/>
              <w:right w:w="15" w:type="dxa"/>
            </w:tcMar>
            <w:vAlign w:val="center"/>
          </w:tcPr>
          <w:p w:rsidR="00CE5350" w:rsidRDefault="00CE5350">
            <w:pPr>
              <w:widowControl/>
              <w:spacing w:after="0" w:line="240" w:lineRule="exact"/>
              <w:rPr>
                <w:rFonts w:ascii="Arial" w:hAnsi="Arial" w:cs="Arial"/>
                <w:color w:val="000000"/>
                <w:sz w:val="20"/>
                <w:szCs w:val="20"/>
              </w:rPr>
            </w:pPr>
          </w:p>
        </w:tc>
        <w:tc>
          <w:tcPr>
            <w:tcW w:w="567"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exact"/>
              <w:rPr>
                <w:rFonts w:ascii="Arial" w:hAnsi="Arial" w:cs="Arial"/>
                <w:color w:val="000000"/>
                <w:sz w:val="20"/>
                <w:szCs w:val="20"/>
              </w:rPr>
            </w:pPr>
          </w:p>
        </w:tc>
        <w:tc>
          <w:tcPr>
            <w:tcW w:w="1336"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exact"/>
              <w:rPr>
                <w:rFonts w:ascii="Arial" w:hAnsi="Arial" w:cs="Arial"/>
                <w:color w:val="000000"/>
                <w:sz w:val="20"/>
                <w:szCs w:val="20"/>
              </w:rPr>
            </w:pPr>
          </w:p>
        </w:tc>
        <w:tc>
          <w:tcPr>
            <w:tcW w:w="2700" w:type="dxa"/>
            <w:tcBorders>
              <w:top w:val="nil"/>
              <w:left w:val="nil"/>
              <w:bottom w:val="nil"/>
              <w:right w:val="nil"/>
            </w:tcBorders>
            <w:shd w:val="clear" w:color="auto" w:fill="auto"/>
            <w:tcMar>
              <w:top w:w="15" w:type="dxa"/>
              <w:left w:w="15" w:type="dxa"/>
              <w:right w:w="15" w:type="dxa"/>
            </w:tcMar>
            <w:vAlign w:val="center"/>
          </w:tcPr>
          <w:p w:rsidR="00CE5350" w:rsidRDefault="00CE5350">
            <w:pPr>
              <w:widowControl/>
              <w:spacing w:after="0" w:line="240" w:lineRule="exact"/>
              <w:rPr>
                <w:rFonts w:ascii="Arial" w:hAnsi="Arial" w:cs="Arial"/>
                <w:color w:val="000000"/>
                <w:sz w:val="20"/>
                <w:szCs w:val="20"/>
              </w:rPr>
            </w:pPr>
          </w:p>
        </w:tc>
        <w:tc>
          <w:tcPr>
            <w:tcW w:w="567"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exact"/>
              <w:rPr>
                <w:rFonts w:ascii="Arial" w:hAnsi="Arial" w:cs="Arial"/>
                <w:color w:val="000000"/>
                <w:sz w:val="20"/>
                <w:szCs w:val="20"/>
              </w:rPr>
            </w:pPr>
          </w:p>
        </w:tc>
        <w:tc>
          <w:tcPr>
            <w:tcW w:w="1430" w:type="dxa"/>
            <w:tcBorders>
              <w:top w:val="nil"/>
              <w:left w:val="nil"/>
              <w:bottom w:val="nil"/>
              <w:right w:val="nil"/>
            </w:tcBorders>
            <w:shd w:val="clear" w:color="auto" w:fill="auto"/>
            <w:noWrap/>
            <w:tcMar>
              <w:top w:w="15" w:type="dxa"/>
              <w:left w:w="15" w:type="dxa"/>
              <w:right w:w="15" w:type="dxa"/>
            </w:tcMar>
            <w:vAlign w:val="center"/>
          </w:tcPr>
          <w:p w:rsidR="00CE5350" w:rsidRDefault="004A7AA8">
            <w:pPr>
              <w:widowControl/>
              <w:spacing w:after="0" w:line="240" w:lineRule="exact"/>
              <w:jc w:val="right"/>
              <w:textAlignment w:val="center"/>
              <w:rPr>
                <w:rFonts w:ascii="宋体" w:hAnsi="宋体" w:cs="宋体"/>
                <w:color w:val="000000"/>
                <w:sz w:val="20"/>
                <w:szCs w:val="20"/>
              </w:rPr>
            </w:pPr>
            <w:r>
              <w:rPr>
                <w:rFonts w:ascii="宋体" w:hAnsi="宋体" w:cs="宋体" w:hint="eastAsia"/>
                <w:color w:val="000000"/>
                <w:kern w:val="0"/>
                <w:sz w:val="20"/>
                <w:szCs w:val="20"/>
              </w:rPr>
              <w:t>公开01表</w:t>
            </w:r>
          </w:p>
        </w:tc>
      </w:tr>
      <w:tr w:rsidR="00CE5350">
        <w:trPr>
          <w:trHeight w:val="418"/>
          <w:jc w:val="center"/>
        </w:trPr>
        <w:tc>
          <w:tcPr>
            <w:tcW w:w="2700" w:type="dxa"/>
            <w:tcBorders>
              <w:top w:val="nil"/>
              <w:left w:val="nil"/>
              <w:bottom w:val="nil"/>
              <w:right w:val="nil"/>
            </w:tcBorders>
            <w:shd w:val="clear" w:color="auto" w:fill="auto"/>
            <w:tcMar>
              <w:top w:w="15" w:type="dxa"/>
              <w:left w:w="15" w:type="dxa"/>
              <w:right w:w="15" w:type="dxa"/>
            </w:tcMar>
            <w:vAlign w:val="center"/>
          </w:tcPr>
          <w:p w:rsidR="00CE5350" w:rsidRDefault="004A7AA8">
            <w:pPr>
              <w:widowControl/>
              <w:spacing w:after="0" w:line="24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部门：</w:t>
            </w:r>
          </w:p>
        </w:tc>
        <w:tc>
          <w:tcPr>
            <w:tcW w:w="567" w:type="dxa"/>
            <w:tcBorders>
              <w:top w:val="nil"/>
              <w:left w:val="nil"/>
              <w:bottom w:val="nil"/>
              <w:right w:val="nil"/>
            </w:tcBorders>
            <w:shd w:val="clear" w:color="auto" w:fill="auto"/>
            <w:tcMar>
              <w:top w:w="15" w:type="dxa"/>
              <w:left w:w="15" w:type="dxa"/>
              <w:right w:w="15" w:type="dxa"/>
            </w:tcMar>
            <w:vAlign w:val="center"/>
          </w:tcPr>
          <w:p w:rsidR="00CE5350" w:rsidRDefault="00CE5350">
            <w:pPr>
              <w:widowControl/>
              <w:spacing w:after="0" w:line="240" w:lineRule="exact"/>
              <w:rPr>
                <w:rFonts w:ascii="宋体" w:hAnsi="宋体" w:cs="宋体"/>
                <w:color w:val="000000"/>
                <w:sz w:val="20"/>
                <w:szCs w:val="20"/>
              </w:rPr>
            </w:pPr>
          </w:p>
        </w:tc>
        <w:tc>
          <w:tcPr>
            <w:tcW w:w="1336" w:type="dxa"/>
            <w:tcBorders>
              <w:top w:val="nil"/>
              <w:left w:val="nil"/>
              <w:bottom w:val="nil"/>
              <w:right w:val="nil"/>
            </w:tcBorders>
            <w:shd w:val="clear" w:color="auto" w:fill="auto"/>
            <w:tcMar>
              <w:top w:w="15" w:type="dxa"/>
              <w:left w:w="15" w:type="dxa"/>
              <w:right w:w="15" w:type="dxa"/>
            </w:tcMar>
            <w:vAlign w:val="center"/>
          </w:tcPr>
          <w:p w:rsidR="00CE5350" w:rsidRDefault="00CE5350">
            <w:pPr>
              <w:widowControl/>
              <w:spacing w:after="0" w:line="240" w:lineRule="exact"/>
              <w:rPr>
                <w:rFonts w:ascii="宋体" w:hAnsi="宋体" w:cs="宋体"/>
                <w:color w:val="000000"/>
                <w:sz w:val="20"/>
                <w:szCs w:val="20"/>
              </w:rPr>
            </w:pPr>
          </w:p>
        </w:tc>
        <w:tc>
          <w:tcPr>
            <w:tcW w:w="2700" w:type="dxa"/>
            <w:tcBorders>
              <w:top w:val="nil"/>
              <w:left w:val="nil"/>
              <w:bottom w:val="nil"/>
              <w:right w:val="nil"/>
            </w:tcBorders>
            <w:shd w:val="clear" w:color="auto" w:fill="auto"/>
            <w:tcMar>
              <w:top w:w="15" w:type="dxa"/>
              <w:left w:w="15" w:type="dxa"/>
              <w:right w:w="15" w:type="dxa"/>
            </w:tcMar>
            <w:vAlign w:val="center"/>
          </w:tcPr>
          <w:p w:rsidR="00CE5350" w:rsidRDefault="00CE5350">
            <w:pPr>
              <w:widowControl/>
              <w:spacing w:after="0" w:line="240" w:lineRule="exact"/>
              <w:rPr>
                <w:rFonts w:ascii="宋体" w:hAnsi="宋体" w:cs="宋体"/>
                <w:color w:val="000000"/>
                <w:sz w:val="20"/>
                <w:szCs w:val="20"/>
              </w:rPr>
            </w:pPr>
          </w:p>
        </w:tc>
        <w:tc>
          <w:tcPr>
            <w:tcW w:w="567" w:type="dxa"/>
            <w:tcBorders>
              <w:top w:val="nil"/>
              <w:left w:val="nil"/>
              <w:bottom w:val="nil"/>
              <w:right w:val="nil"/>
            </w:tcBorders>
            <w:shd w:val="clear" w:color="auto" w:fill="auto"/>
            <w:tcMar>
              <w:top w:w="15" w:type="dxa"/>
              <w:left w:w="15" w:type="dxa"/>
              <w:right w:w="15" w:type="dxa"/>
            </w:tcMar>
            <w:vAlign w:val="center"/>
          </w:tcPr>
          <w:p w:rsidR="00CE5350" w:rsidRDefault="00CE5350">
            <w:pPr>
              <w:widowControl/>
              <w:spacing w:after="0" w:line="240" w:lineRule="exact"/>
              <w:rPr>
                <w:rFonts w:ascii="宋体" w:hAnsi="宋体" w:cs="宋体"/>
                <w:color w:val="000000"/>
                <w:sz w:val="20"/>
                <w:szCs w:val="20"/>
              </w:rPr>
            </w:pPr>
          </w:p>
        </w:tc>
        <w:tc>
          <w:tcPr>
            <w:tcW w:w="1430" w:type="dxa"/>
            <w:tcBorders>
              <w:top w:val="nil"/>
              <w:left w:val="nil"/>
              <w:bottom w:val="nil"/>
              <w:right w:val="nil"/>
            </w:tcBorders>
            <w:shd w:val="clear" w:color="auto" w:fill="auto"/>
            <w:noWrap/>
            <w:tcMar>
              <w:top w:w="15" w:type="dxa"/>
              <w:left w:w="15" w:type="dxa"/>
              <w:right w:w="15" w:type="dxa"/>
            </w:tcMar>
            <w:vAlign w:val="center"/>
          </w:tcPr>
          <w:p w:rsidR="00CE5350" w:rsidRDefault="004A7AA8">
            <w:pPr>
              <w:widowControl/>
              <w:spacing w:after="0" w:line="240" w:lineRule="exact"/>
              <w:jc w:val="right"/>
              <w:textAlignment w:val="center"/>
              <w:rPr>
                <w:rFonts w:ascii="宋体" w:hAnsi="宋体" w:cs="宋体"/>
                <w:color w:val="000000"/>
                <w:sz w:val="20"/>
                <w:szCs w:val="20"/>
              </w:rPr>
            </w:pPr>
            <w:r>
              <w:rPr>
                <w:rFonts w:ascii="宋体" w:hAnsi="宋体" w:cs="宋体" w:hint="eastAsia"/>
                <w:color w:val="000000"/>
                <w:kern w:val="0"/>
                <w:sz w:val="20"/>
                <w:szCs w:val="20"/>
              </w:rPr>
              <w:t>金额单位：万元</w:t>
            </w:r>
          </w:p>
        </w:tc>
      </w:tr>
      <w:tr w:rsidR="00CE5350">
        <w:trPr>
          <w:trHeight w:val="295"/>
          <w:jc w:val="center"/>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收入</w:t>
            </w:r>
          </w:p>
        </w:tc>
        <w:tc>
          <w:tcPr>
            <w:tcW w:w="4697"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支出</w:t>
            </w:r>
          </w:p>
        </w:tc>
      </w:tr>
      <w:tr w:rsidR="00CE5350">
        <w:trPr>
          <w:trHeight w:val="295"/>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项目</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行次</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金额</w:t>
            </w: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项目</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行次</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金额</w:t>
            </w:r>
          </w:p>
        </w:tc>
      </w:tr>
      <w:tr w:rsidR="00CE5350">
        <w:trPr>
          <w:trHeight w:val="295"/>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exact"/>
              <w:jc w:val="center"/>
              <w:rPr>
                <w:rFonts w:ascii="宋体" w:hAnsi="宋体" w:cs="宋体"/>
                <w:color w:val="000000"/>
                <w:sz w:val="20"/>
                <w:szCs w:val="20"/>
              </w:rPr>
            </w:pP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exact"/>
              <w:jc w:val="center"/>
              <w:rPr>
                <w:rFonts w:ascii="宋体" w:hAnsi="宋体" w:cs="宋体"/>
                <w:color w:val="000000"/>
                <w:sz w:val="20"/>
                <w:szCs w:val="20"/>
              </w:rPr>
            </w:pP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CE5350">
        <w:trPr>
          <w:trHeight w:val="365"/>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一、财政拨款收入</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543016">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1990.88</w:t>
            </w: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一、一般公共服务支出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00" w:lineRule="exact"/>
              <w:jc w:val="right"/>
              <w:rPr>
                <w:rFonts w:ascii="宋体" w:hAnsi="宋体" w:cs="宋体"/>
                <w:color w:val="000000"/>
                <w:sz w:val="20"/>
                <w:szCs w:val="20"/>
              </w:rPr>
            </w:pPr>
          </w:p>
        </w:tc>
      </w:tr>
      <w:tr w:rsidR="00CE5350">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二、上级补助收入</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二、外交支出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29</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00" w:lineRule="exact"/>
              <w:jc w:val="right"/>
              <w:rPr>
                <w:rFonts w:ascii="宋体" w:hAnsi="宋体" w:cs="宋体"/>
                <w:color w:val="000000"/>
                <w:sz w:val="20"/>
                <w:szCs w:val="20"/>
              </w:rPr>
            </w:pPr>
          </w:p>
        </w:tc>
      </w:tr>
      <w:tr w:rsidR="00CE5350">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三、事业收入</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三、国防支出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00" w:lineRule="exact"/>
              <w:jc w:val="right"/>
              <w:rPr>
                <w:rFonts w:ascii="宋体" w:hAnsi="宋体" w:cs="宋体"/>
                <w:color w:val="000000"/>
                <w:sz w:val="20"/>
                <w:szCs w:val="20"/>
              </w:rPr>
            </w:pPr>
          </w:p>
        </w:tc>
      </w:tr>
      <w:tr w:rsidR="00CE5350">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四、经营收入</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四、公共安全支出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31</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543016">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1617.97</w:t>
            </w:r>
          </w:p>
        </w:tc>
      </w:tr>
      <w:tr w:rsidR="00CE5350">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五、附属单位上缴收入</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五、教育支出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00" w:lineRule="exact"/>
              <w:jc w:val="right"/>
              <w:rPr>
                <w:rFonts w:ascii="宋体" w:hAnsi="宋体" w:cs="宋体"/>
                <w:color w:val="000000"/>
                <w:sz w:val="20"/>
                <w:szCs w:val="20"/>
              </w:rPr>
            </w:pPr>
          </w:p>
        </w:tc>
      </w:tr>
      <w:tr w:rsidR="00CE5350">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六、其他收入</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六、科学技术支出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00" w:lineRule="exact"/>
              <w:jc w:val="right"/>
              <w:rPr>
                <w:rFonts w:ascii="宋体" w:hAnsi="宋体" w:cs="宋体"/>
                <w:color w:val="000000"/>
                <w:sz w:val="20"/>
                <w:szCs w:val="20"/>
              </w:rPr>
            </w:pPr>
          </w:p>
        </w:tc>
      </w:tr>
      <w:tr w:rsidR="00CE5350">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七、文化体育与传媒支出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34</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00" w:lineRule="exact"/>
              <w:jc w:val="right"/>
              <w:rPr>
                <w:rFonts w:ascii="宋体" w:hAnsi="宋体" w:cs="宋体"/>
                <w:color w:val="000000"/>
                <w:sz w:val="20"/>
                <w:szCs w:val="20"/>
              </w:rPr>
            </w:pPr>
          </w:p>
        </w:tc>
      </w:tr>
      <w:tr w:rsidR="00CE5350">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八、社会保障和就业支出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35</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00" w:lineRule="exact"/>
              <w:jc w:val="right"/>
              <w:rPr>
                <w:rFonts w:ascii="宋体" w:hAnsi="宋体" w:cs="宋体"/>
                <w:color w:val="000000"/>
                <w:sz w:val="20"/>
                <w:szCs w:val="20"/>
              </w:rPr>
            </w:pPr>
          </w:p>
        </w:tc>
      </w:tr>
      <w:tr w:rsidR="00CE5350">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九、医疗卫生与计划生育支出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543016">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96.80</w:t>
            </w:r>
          </w:p>
        </w:tc>
      </w:tr>
      <w:tr w:rsidR="00CE5350">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十、节能环保支出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37</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00" w:lineRule="exact"/>
              <w:jc w:val="right"/>
              <w:rPr>
                <w:rFonts w:ascii="宋体" w:hAnsi="宋体" w:cs="宋体"/>
                <w:color w:val="000000"/>
                <w:sz w:val="20"/>
                <w:szCs w:val="20"/>
              </w:rPr>
            </w:pPr>
          </w:p>
        </w:tc>
      </w:tr>
      <w:tr w:rsidR="00CE5350">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十一、城乡社区支出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38</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00" w:lineRule="exact"/>
              <w:jc w:val="right"/>
              <w:rPr>
                <w:rFonts w:ascii="宋体" w:hAnsi="宋体" w:cs="宋体"/>
                <w:color w:val="000000"/>
                <w:sz w:val="20"/>
                <w:szCs w:val="20"/>
              </w:rPr>
            </w:pPr>
          </w:p>
        </w:tc>
      </w:tr>
      <w:tr w:rsidR="00CE5350">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十二、农林水支出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39</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00" w:lineRule="exact"/>
              <w:jc w:val="right"/>
              <w:rPr>
                <w:rFonts w:ascii="宋体" w:hAnsi="宋体" w:cs="宋体"/>
                <w:color w:val="000000"/>
                <w:sz w:val="20"/>
                <w:szCs w:val="20"/>
              </w:rPr>
            </w:pPr>
          </w:p>
        </w:tc>
      </w:tr>
      <w:tr w:rsidR="00CE5350">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十三、交通运输支出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00" w:lineRule="exact"/>
              <w:jc w:val="right"/>
              <w:rPr>
                <w:rFonts w:ascii="宋体" w:hAnsi="宋体" w:cs="宋体"/>
                <w:color w:val="000000"/>
                <w:sz w:val="20"/>
                <w:szCs w:val="20"/>
              </w:rPr>
            </w:pPr>
          </w:p>
        </w:tc>
      </w:tr>
      <w:tr w:rsidR="00CE5350">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十四、资源勘探信息等支出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41</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00" w:lineRule="exact"/>
              <w:jc w:val="right"/>
              <w:rPr>
                <w:rFonts w:ascii="宋体" w:hAnsi="宋体" w:cs="宋体"/>
                <w:color w:val="000000"/>
                <w:sz w:val="20"/>
                <w:szCs w:val="20"/>
              </w:rPr>
            </w:pPr>
          </w:p>
        </w:tc>
      </w:tr>
      <w:tr w:rsidR="00CE5350">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十五、商业服务业等支出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42</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00" w:lineRule="exact"/>
              <w:jc w:val="right"/>
              <w:rPr>
                <w:rFonts w:ascii="宋体" w:hAnsi="宋体" w:cs="宋体"/>
                <w:color w:val="000000"/>
                <w:sz w:val="20"/>
                <w:szCs w:val="20"/>
              </w:rPr>
            </w:pPr>
          </w:p>
        </w:tc>
      </w:tr>
      <w:tr w:rsidR="00CE5350">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十六、金融支出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43</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00" w:lineRule="exact"/>
              <w:jc w:val="right"/>
              <w:rPr>
                <w:rFonts w:ascii="宋体" w:hAnsi="宋体" w:cs="宋体"/>
                <w:color w:val="000000"/>
                <w:sz w:val="20"/>
                <w:szCs w:val="20"/>
              </w:rPr>
            </w:pPr>
          </w:p>
        </w:tc>
      </w:tr>
      <w:tr w:rsidR="00CE5350">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十七、援助其他地区支出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44</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00" w:lineRule="exact"/>
              <w:jc w:val="right"/>
              <w:rPr>
                <w:rFonts w:ascii="宋体" w:hAnsi="宋体" w:cs="宋体"/>
                <w:color w:val="000000"/>
                <w:sz w:val="20"/>
                <w:szCs w:val="20"/>
              </w:rPr>
            </w:pPr>
          </w:p>
        </w:tc>
      </w:tr>
      <w:tr w:rsidR="00CE5350">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十八、国土海洋气象等支出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45</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00" w:lineRule="exact"/>
              <w:jc w:val="right"/>
              <w:rPr>
                <w:rFonts w:ascii="宋体" w:hAnsi="宋体" w:cs="宋体"/>
                <w:color w:val="000000"/>
                <w:sz w:val="20"/>
                <w:szCs w:val="20"/>
              </w:rPr>
            </w:pPr>
          </w:p>
        </w:tc>
      </w:tr>
      <w:tr w:rsidR="00CE5350">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十九、住房保障支出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46</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543016">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63.69</w:t>
            </w:r>
          </w:p>
        </w:tc>
      </w:tr>
      <w:tr w:rsidR="00CE5350">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二十、粮油物资储备支出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47</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00" w:lineRule="exact"/>
              <w:jc w:val="right"/>
              <w:rPr>
                <w:rFonts w:ascii="宋体" w:hAnsi="宋体" w:cs="宋体"/>
                <w:color w:val="000000"/>
                <w:sz w:val="20"/>
                <w:szCs w:val="20"/>
              </w:rPr>
            </w:pPr>
          </w:p>
        </w:tc>
      </w:tr>
      <w:tr w:rsidR="00CE5350">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二十一、其他支出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48</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00" w:lineRule="exact"/>
              <w:jc w:val="right"/>
              <w:rPr>
                <w:rFonts w:ascii="宋体" w:hAnsi="宋体" w:cs="宋体"/>
                <w:color w:val="000000"/>
                <w:sz w:val="20"/>
                <w:szCs w:val="20"/>
              </w:rPr>
            </w:pPr>
          </w:p>
        </w:tc>
      </w:tr>
      <w:tr w:rsidR="00CE5350">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二十二、债务还本支出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49</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00" w:lineRule="exact"/>
              <w:jc w:val="right"/>
              <w:rPr>
                <w:rFonts w:ascii="宋体" w:hAnsi="宋体" w:cs="宋体"/>
                <w:color w:val="000000"/>
                <w:sz w:val="20"/>
                <w:szCs w:val="20"/>
              </w:rPr>
            </w:pPr>
          </w:p>
        </w:tc>
      </w:tr>
      <w:tr w:rsidR="00CE5350">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二十三、债务付息支出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50</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00" w:lineRule="exact"/>
              <w:jc w:val="right"/>
              <w:rPr>
                <w:rFonts w:ascii="宋体" w:hAnsi="宋体" w:cs="宋体"/>
                <w:color w:val="000000"/>
                <w:sz w:val="20"/>
                <w:szCs w:val="20"/>
              </w:rPr>
            </w:pPr>
          </w:p>
        </w:tc>
      </w:tr>
      <w:tr w:rsidR="00CE5350">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本年收入合计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543016">
            <w:pPr>
              <w:widowControl/>
              <w:spacing w:after="0" w:line="200" w:lineRule="exact"/>
              <w:jc w:val="right"/>
              <w:rPr>
                <w:rFonts w:ascii="宋体" w:hAnsi="宋体" w:cs="宋体"/>
                <w:color w:val="000000"/>
                <w:sz w:val="18"/>
                <w:szCs w:val="18"/>
              </w:rPr>
            </w:pPr>
            <w:r>
              <w:rPr>
                <w:rFonts w:ascii="宋体" w:hAnsi="宋体" w:cs="宋体" w:hint="eastAsia"/>
                <w:color w:val="000000"/>
                <w:sz w:val="18"/>
                <w:szCs w:val="18"/>
              </w:rPr>
              <w:t>1990.88</w:t>
            </w: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本年支出合计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51</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543016">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1778.47</w:t>
            </w:r>
          </w:p>
        </w:tc>
      </w:tr>
      <w:tr w:rsidR="00CE5350">
        <w:trPr>
          <w:trHeight w:val="385"/>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用事业基金弥补收支差额</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rsidP="00543016">
            <w:pPr>
              <w:widowControl/>
              <w:spacing w:after="0" w:line="200" w:lineRule="exact"/>
              <w:ind w:right="90"/>
              <w:jc w:val="right"/>
              <w:rPr>
                <w:rFonts w:ascii="宋体" w:hAnsi="宋体" w:cs="宋体"/>
                <w:color w:val="000000"/>
                <w:sz w:val="18"/>
                <w:szCs w:val="18"/>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结余分配</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52</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00" w:lineRule="exact"/>
              <w:jc w:val="right"/>
              <w:rPr>
                <w:rFonts w:ascii="宋体" w:hAnsi="宋体" w:cs="宋体"/>
                <w:color w:val="000000"/>
                <w:sz w:val="20"/>
                <w:szCs w:val="20"/>
              </w:rPr>
            </w:pPr>
          </w:p>
        </w:tc>
      </w:tr>
      <w:tr w:rsidR="00CE5350">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年初结转和结余</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543016">
            <w:pPr>
              <w:widowControl/>
              <w:spacing w:after="0" w:line="200" w:lineRule="exact"/>
              <w:jc w:val="right"/>
              <w:rPr>
                <w:rFonts w:ascii="宋体" w:hAnsi="宋体" w:cs="宋体"/>
                <w:color w:val="000000"/>
                <w:sz w:val="18"/>
                <w:szCs w:val="18"/>
              </w:rPr>
            </w:pPr>
            <w:r>
              <w:rPr>
                <w:rFonts w:ascii="宋体" w:hAnsi="宋体" w:cs="宋体" w:hint="eastAsia"/>
                <w:color w:val="000000"/>
                <w:sz w:val="18"/>
                <w:szCs w:val="18"/>
              </w:rPr>
              <w:t>100.06</w:t>
            </w: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年末结转和结余</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53</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543016">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312.47</w:t>
            </w:r>
          </w:p>
        </w:tc>
      </w:tr>
      <w:tr w:rsidR="00CE5350">
        <w:trPr>
          <w:trHeight w:val="337"/>
          <w:jc w:val="center"/>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总计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543016">
            <w:pPr>
              <w:widowControl/>
              <w:spacing w:after="0" w:line="200" w:lineRule="exact"/>
              <w:jc w:val="right"/>
              <w:rPr>
                <w:rFonts w:ascii="宋体" w:hAnsi="宋体" w:cs="宋体"/>
                <w:color w:val="000000"/>
                <w:sz w:val="18"/>
                <w:szCs w:val="18"/>
              </w:rPr>
            </w:pPr>
            <w:r>
              <w:rPr>
                <w:rFonts w:ascii="宋体" w:hAnsi="宋体" w:cs="宋体" w:hint="eastAsia"/>
                <w:color w:val="000000"/>
                <w:sz w:val="18"/>
                <w:szCs w:val="18"/>
              </w:rPr>
              <w:t>2090.94</w:t>
            </w: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总计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54</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543016">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2090.94</w:t>
            </w:r>
          </w:p>
        </w:tc>
      </w:tr>
      <w:tr w:rsidR="00CE5350">
        <w:trPr>
          <w:trHeight w:val="417"/>
          <w:jc w:val="center"/>
        </w:trPr>
        <w:tc>
          <w:tcPr>
            <w:tcW w:w="9300" w:type="dxa"/>
            <w:gridSpan w:val="6"/>
            <w:tcBorders>
              <w:top w:val="nil"/>
              <w:left w:val="nil"/>
              <w:bottom w:val="nil"/>
              <w:right w:val="nil"/>
            </w:tcBorders>
            <w:shd w:val="clear" w:color="auto" w:fill="auto"/>
            <w:tcMar>
              <w:top w:w="15" w:type="dxa"/>
              <w:left w:w="15" w:type="dxa"/>
              <w:right w:w="15" w:type="dxa"/>
            </w:tcMar>
            <w:vAlign w:val="center"/>
          </w:tcPr>
          <w:p w:rsidR="00CE5350" w:rsidRDefault="004A7AA8">
            <w:pPr>
              <w:widowControl/>
              <w:spacing w:after="0" w:line="200" w:lineRule="exact"/>
              <w:jc w:val="left"/>
              <w:textAlignment w:val="center"/>
              <w:rPr>
                <w:rFonts w:ascii="宋体" w:hAnsi="宋体" w:cs="宋体"/>
                <w:color w:val="000000"/>
                <w:szCs w:val="21"/>
              </w:rPr>
            </w:pPr>
            <w:r>
              <w:rPr>
                <w:rFonts w:ascii="宋体" w:hAnsi="宋体" w:cs="宋体" w:hint="eastAsia"/>
                <w:color w:val="000000"/>
                <w:kern w:val="0"/>
                <w:szCs w:val="21"/>
              </w:rPr>
              <w:t>注：本表反映部门本年度的总收支和年末结转结余情况。</w:t>
            </w:r>
          </w:p>
        </w:tc>
      </w:tr>
    </w:tbl>
    <w:p w:rsidR="00CE5350" w:rsidRDefault="00CE5350">
      <w:pPr>
        <w:widowControl/>
        <w:spacing w:after="0" w:line="560" w:lineRule="exact"/>
        <w:jc w:val="left"/>
        <w:rPr>
          <w:rFonts w:ascii="仿宋_GB2312" w:eastAsia="仿宋_GB2312" w:hAnsi="宋体"/>
          <w:b/>
          <w:sz w:val="28"/>
          <w:szCs w:val="28"/>
          <w:highlight w:val="yellow"/>
        </w:rPr>
        <w:sectPr w:rsidR="00CE5350">
          <w:pgSz w:w="11906" w:h="16838"/>
          <w:pgMar w:top="2098" w:right="1474" w:bottom="1984" w:left="1588" w:header="851" w:footer="992" w:gutter="0"/>
          <w:cols w:space="0"/>
          <w:docGrid w:type="lines" w:linePitch="312"/>
        </w:sectPr>
      </w:pPr>
    </w:p>
    <w:tbl>
      <w:tblPr>
        <w:tblW w:w="8800" w:type="dxa"/>
        <w:jc w:val="center"/>
        <w:tblLayout w:type="fixed"/>
        <w:tblCellMar>
          <w:left w:w="0" w:type="dxa"/>
          <w:right w:w="0" w:type="dxa"/>
        </w:tblCellMar>
        <w:tblLook w:val="04A0"/>
      </w:tblPr>
      <w:tblGrid>
        <w:gridCol w:w="335"/>
        <w:gridCol w:w="179"/>
        <w:gridCol w:w="520"/>
        <w:gridCol w:w="1318"/>
        <w:gridCol w:w="533"/>
        <w:gridCol w:w="260"/>
        <w:gridCol w:w="127"/>
        <w:gridCol w:w="688"/>
        <w:gridCol w:w="232"/>
        <w:gridCol w:w="584"/>
        <w:gridCol w:w="337"/>
        <w:gridCol w:w="478"/>
        <w:gridCol w:w="442"/>
        <w:gridCol w:w="373"/>
        <w:gridCol w:w="548"/>
        <w:gridCol w:w="920"/>
        <w:gridCol w:w="926"/>
      </w:tblGrid>
      <w:tr w:rsidR="00CE5350">
        <w:trPr>
          <w:trHeight w:val="770"/>
          <w:jc w:val="center"/>
        </w:trPr>
        <w:tc>
          <w:tcPr>
            <w:tcW w:w="8800" w:type="dxa"/>
            <w:gridSpan w:val="17"/>
            <w:tcBorders>
              <w:top w:val="nil"/>
              <w:left w:val="nil"/>
              <w:bottom w:val="nil"/>
              <w:right w:val="nil"/>
            </w:tcBorders>
            <w:shd w:val="clear" w:color="auto" w:fill="auto"/>
            <w:noWrap/>
            <w:tcMar>
              <w:top w:w="15" w:type="dxa"/>
              <w:left w:w="15" w:type="dxa"/>
              <w:right w:w="15" w:type="dxa"/>
            </w:tcMar>
            <w:vAlign w:val="bottom"/>
          </w:tcPr>
          <w:p w:rsidR="00CE5350" w:rsidRDefault="004A7AA8">
            <w:pPr>
              <w:widowControl/>
              <w:jc w:val="center"/>
              <w:textAlignment w:val="bottom"/>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收入决</w:t>
            </w:r>
            <w:r w:rsidR="00CC0332" w:rsidRPr="00CC0332">
              <w:rPr>
                <w:sz w:val="44"/>
              </w:rPr>
              <w:pict>
                <v:group id="1044" o:spid="_x0000_s1103" style="position:absolute;left:0;text-align:left;margin-left:-82.75pt;margin-top:-81.1pt;width:243.2pt;height:41.2pt;z-index:251658752;mso-wrap-distance-left:0;mso-wrap-distance-right:0;mso-position-horizontal-relative:text;mso-position-vertical-relative:page" coordorigin="4551,52615" coordsize="8546,1398">
                  <v:rect id="1045" o:spid="_x0000_s1105" style="position:absolute;left:4551;top:52615;width:8546;height:1175;visibility:visible;mso-position-horizontal-relative:page;mso-position-vertical-relative:page" fillcolor="#d8d8d8" stroked="f" strokecolor="#af7621" strokeweight="2pt"/>
                  <v:rect id="1046" o:spid="_x0000_s1104" style="position:absolute;left:4577;top:52890;width:8324;height:1123;visibility:visible;mso-position-horizontal-relative:page;mso-position-vertical-relative:page;v-text-anchor:middle" fillcolor="#ad002d" strokecolor="#af7621" strokeweight="2pt">
                    <v:textbox>
                      <w:txbxContent>
                        <w:p w:rsidR="00850B45" w:rsidRDefault="00850B45">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850B45" w:rsidRDefault="00850B45">
                          <w:pPr>
                            <w:jc w:val="center"/>
                          </w:pPr>
                        </w:p>
                      </w:txbxContent>
                    </v:textbox>
                  </v:rect>
                  <w10:wrap anchory="page"/>
                  <w10:anchorlock/>
                </v:group>
              </w:pict>
            </w:r>
            <w:r>
              <w:rPr>
                <w:rFonts w:ascii="黑体" w:eastAsia="黑体" w:hAnsi="宋体" w:cs="黑体" w:hint="eastAsia"/>
                <w:color w:val="000000"/>
                <w:kern w:val="0"/>
                <w:sz w:val="40"/>
                <w:szCs w:val="40"/>
              </w:rPr>
              <w:t>算表</w:t>
            </w:r>
          </w:p>
        </w:tc>
      </w:tr>
      <w:tr w:rsidR="00CE5350">
        <w:trPr>
          <w:trHeight w:val="362"/>
          <w:jc w:val="center"/>
        </w:trPr>
        <w:tc>
          <w:tcPr>
            <w:tcW w:w="335"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tLeast"/>
              <w:rPr>
                <w:rFonts w:ascii="Arial" w:hAnsi="Arial" w:cs="Arial"/>
                <w:color w:val="000000"/>
                <w:szCs w:val="21"/>
              </w:rPr>
            </w:pPr>
          </w:p>
        </w:tc>
        <w:tc>
          <w:tcPr>
            <w:tcW w:w="179"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tLeast"/>
              <w:rPr>
                <w:rFonts w:ascii="Arial" w:hAnsi="Arial" w:cs="Arial"/>
                <w:color w:val="000000"/>
                <w:szCs w:val="21"/>
              </w:rPr>
            </w:pPr>
          </w:p>
        </w:tc>
        <w:tc>
          <w:tcPr>
            <w:tcW w:w="520"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tLeast"/>
              <w:rPr>
                <w:rFonts w:ascii="Arial" w:hAnsi="Arial" w:cs="Arial"/>
                <w:color w:val="000000"/>
                <w:szCs w:val="21"/>
              </w:rPr>
            </w:pPr>
          </w:p>
        </w:tc>
        <w:tc>
          <w:tcPr>
            <w:tcW w:w="1318"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tLeast"/>
              <w:rPr>
                <w:rFonts w:ascii="Arial" w:hAnsi="Arial" w:cs="Arial"/>
                <w:color w:val="000000"/>
                <w:szCs w:val="21"/>
              </w:rPr>
            </w:pPr>
          </w:p>
        </w:tc>
        <w:tc>
          <w:tcPr>
            <w:tcW w:w="533"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tLeast"/>
              <w:rPr>
                <w:rFonts w:ascii="Arial" w:hAnsi="Arial" w:cs="Arial"/>
                <w:color w:val="000000"/>
                <w:szCs w:val="21"/>
              </w:rPr>
            </w:pPr>
          </w:p>
        </w:tc>
        <w:tc>
          <w:tcPr>
            <w:tcW w:w="260"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tLeast"/>
              <w:rPr>
                <w:rFonts w:ascii="Arial" w:hAnsi="Arial" w:cs="Arial"/>
                <w:color w:val="000000"/>
                <w:szCs w:val="21"/>
              </w:rPr>
            </w:pPr>
          </w:p>
        </w:tc>
        <w:tc>
          <w:tcPr>
            <w:tcW w:w="816" w:type="dxa"/>
            <w:gridSpan w:val="2"/>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tLeast"/>
              <w:rPr>
                <w:rFonts w:ascii="Arial" w:hAnsi="Arial" w:cs="Arial"/>
                <w:color w:val="000000"/>
                <w:szCs w:val="21"/>
              </w:rPr>
            </w:pPr>
          </w:p>
        </w:tc>
        <w:tc>
          <w:tcPr>
            <w:tcW w:w="2394" w:type="dxa"/>
            <w:gridSpan w:val="3"/>
            <w:tcBorders>
              <w:top w:val="nil"/>
              <w:left w:val="nil"/>
              <w:bottom w:val="nil"/>
              <w:right w:val="nil"/>
            </w:tcBorders>
            <w:shd w:val="clear" w:color="auto" w:fill="auto"/>
            <w:noWrap/>
            <w:tcMar>
              <w:top w:w="15" w:type="dxa"/>
              <w:left w:w="15" w:type="dxa"/>
              <w:right w:w="15" w:type="dxa"/>
            </w:tcMar>
            <w:vAlign w:val="center"/>
          </w:tcPr>
          <w:p w:rsidR="00CE5350" w:rsidRDefault="004A7AA8">
            <w:pPr>
              <w:widowControl/>
              <w:spacing w:after="0" w:line="240" w:lineRule="atLeast"/>
              <w:jc w:val="right"/>
              <w:textAlignment w:val="center"/>
              <w:rPr>
                <w:rFonts w:ascii="宋体" w:hAnsi="宋体" w:cs="宋体"/>
                <w:color w:val="000000"/>
                <w:szCs w:val="21"/>
              </w:rPr>
            </w:pPr>
            <w:r>
              <w:rPr>
                <w:rFonts w:ascii="宋体" w:hAnsi="宋体" w:cs="宋体" w:hint="eastAsia"/>
                <w:color w:val="000000"/>
                <w:kern w:val="0"/>
                <w:szCs w:val="21"/>
              </w:rPr>
              <w:t>公开02表</w:t>
            </w:r>
          </w:p>
        </w:tc>
      </w:tr>
      <w:tr w:rsidR="00CE5350">
        <w:trPr>
          <w:trHeight w:val="362"/>
          <w:jc w:val="center"/>
        </w:trPr>
        <w:tc>
          <w:tcPr>
            <w:tcW w:w="2885" w:type="dxa"/>
            <w:gridSpan w:val="5"/>
            <w:tcBorders>
              <w:top w:val="nil"/>
              <w:left w:val="nil"/>
              <w:bottom w:val="nil"/>
              <w:right w:val="nil"/>
            </w:tcBorders>
            <w:shd w:val="clear" w:color="auto" w:fill="auto"/>
            <w:noWrap/>
            <w:tcMar>
              <w:top w:w="15" w:type="dxa"/>
              <w:left w:w="15" w:type="dxa"/>
              <w:right w:w="15" w:type="dxa"/>
            </w:tcMar>
            <w:vAlign w:val="center"/>
          </w:tcPr>
          <w:p w:rsidR="00CE5350" w:rsidRDefault="004A7AA8">
            <w:pPr>
              <w:widowControl/>
              <w:spacing w:after="0" w:line="240" w:lineRule="atLeast"/>
              <w:jc w:val="left"/>
              <w:textAlignment w:val="center"/>
              <w:rPr>
                <w:rFonts w:ascii="宋体" w:hAnsi="宋体" w:cs="宋体"/>
                <w:color w:val="000000"/>
                <w:szCs w:val="21"/>
              </w:rPr>
            </w:pPr>
            <w:r>
              <w:rPr>
                <w:rFonts w:ascii="宋体" w:hAnsi="宋体" w:cs="宋体" w:hint="eastAsia"/>
                <w:color w:val="000000"/>
                <w:kern w:val="0"/>
                <w:szCs w:val="21"/>
              </w:rPr>
              <w:t>部门：</w:t>
            </w:r>
            <w:r w:rsidR="00CB501C">
              <w:rPr>
                <w:rFonts w:ascii="宋体" w:hAnsi="宋体" w:cs="宋体" w:hint="eastAsia"/>
                <w:color w:val="000000"/>
                <w:kern w:val="0"/>
                <w:szCs w:val="21"/>
              </w:rPr>
              <w:t>唐山市路南区人民检察院</w:t>
            </w:r>
          </w:p>
        </w:tc>
        <w:tc>
          <w:tcPr>
            <w:tcW w:w="260"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tLeast"/>
              <w:rPr>
                <w:rFonts w:ascii="Arial" w:hAnsi="Arial" w:cs="Arial"/>
                <w:color w:val="000000"/>
                <w:szCs w:val="21"/>
              </w:rPr>
            </w:pPr>
          </w:p>
        </w:tc>
        <w:tc>
          <w:tcPr>
            <w:tcW w:w="816" w:type="dxa"/>
            <w:gridSpan w:val="2"/>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tLeast"/>
              <w:rPr>
                <w:rFonts w:ascii="Arial" w:hAnsi="Arial" w:cs="Arial"/>
                <w:color w:val="000000"/>
                <w:szCs w:val="21"/>
              </w:rPr>
            </w:pPr>
          </w:p>
        </w:tc>
        <w:tc>
          <w:tcPr>
            <w:tcW w:w="2394" w:type="dxa"/>
            <w:gridSpan w:val="3"/>
            <w:tcBorders>
              <w:top w:val="nil"/>
              <w:left w:val="nil"/>
              <w:bottom w:val="nil"/>
              <w:right w:val="nil"/>
            </w:tcBorders>
            <w:shd w:val="clear" w:color="auto" w:fill="auto"/>
            <w:noWrap/>
            <w:tcMar>
              <w:top w:w="15" w:type="dxa"/>
              <w:left w:w="15" w:type="dxa"/>
              <w:right w:w="15" w:type="dxa"/>
            </w:tcMar>
            <w:vAlign w:val="center"/>
          </w:tcPr>
          <w:p w:rsidR="00CE5350" w:rsidRDefault="004A7AA8">
            <w:pPr>
              <w:widowControl/>
              <w:spacing w:after="0" w:line="240" w:lineRule="atLeast"/>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CE5350">
        <w:trPr>
          <w:trHeight w:val="325"/>
          <w:jc w:val="center"/>
        </w:trPr>
        <w:tc>
          <w:tcPr>
            <w:tcW w:w="2352" w:type="dxa"/>
            <w:gridSpan w:val="4"/>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项目</w:t>
            </w:r>
          </w:p>
        </w:tc>
        <w:tc>
          <w:tcPr>
            <w:tcW w:w="920" w:type="dxa"/>
            <w:gridSpan w:val="3"/>
            <w:vMerge w:val="restart"/>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本年收入合计</w:t>
            </w:r>
          </w:p>
        </w:tc>
        <w:tc>
          <w:tcPr>
            <w:tcW w:w="920" w:type="dxa"/>
            <w:gridSpan w:val="2"/>
            <w:vMerge w:val="restart"/>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财政拨款收入</w:t>
            </w:r>
          </w:p>
        </w:tc>
        <w:tc>
          <w:tcPr>
            <w:tcW w:w="921" w:type="dxa"/>
            <w:gridSpan w:val="2"/>
            <w:vMerge w:val="restart"/>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上级补助收入</w:t>
            </w:r>
          </w:p>
        </w:tc>
        <w:tc>
          <w:tcPr>
            <w:tcW w:w="920" w:type="dxa"/>
            <w:gridSpan w:val="2"/>
            <w:vMerge w:val="restart"/>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事业收入</w:t>
            </w:r>
          </w:p>
        </w:tc>
        <w:tc>
          <w:tcPr>
            <w:tcW w:w="921" w:type="dxa"/>
            <w:gridSpan w:val="2"/>
            <w:vMerge w:val="restart"/>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经营收入</w:t>
            </w:r>
          </w:p>
        </w:tc>
        <w:tc>
          <w:tcPr>
            <w:tcW w:w="920" w:type="dxa"/>
            <w:vMerge w:val="restart"/>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附属单位上缴收入</w:t>
            </w:r>
          </w:p>
        </w:tc>
        <w:tc>
          <w:tcPr>
            <w:tcW w:w="926" w:type="dxa"/>
            <w:vMerge w:val="restart"/>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其他收入</w:t>
            </w:r>
          </w:p>
        </w:tc>
      </w:tr>
      <w:tr w:rsidR="00CE5350">
        <w:trPr>
          <w:trHeight w:val="626"/>
          <w:jc w:val="center"/>
        </w:trPr>
        <w:tc>
          <w:tcPr>
            <w:tcW w:w="1034"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功能分类科目编码</w:t>
            </w:r>
          </w:p>
        </w:tc>
        <w:tc>
          <w:tcPr>
            <w:tcW w:w="1318" w:type="dxa"/>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920" w:type="dxa"/>
            <w:gridSpan w:val="3"/>
            <w:vMerge/>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pacing w:after="0" w:line="240" w:lineRule="atLeast"/>
              <w:jc w:val="center"/>
              <w:rPr>
                <w:rFonts w:ascii="宋体" w:hAnsi="宋体" w:cs="宋体"/>
                <w:color w:val="000000"/>
                <w:sz w:val="20"/>
                <w:szCs w:val="20"/>
              </w:rPr>
            </w:pPr>
          </w:p>
        </w:tc>
        <w:tc>
          <w:tcPr>
            <w:tcW w:w="920" w:type="dxa"/>
            <w:gridSpan w:val="2"/>
            <w:vMerge/>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pacing w:after="0" w:line="240" w:lineRule="atLeast"/>
              <w:jc w:val="center"/>
              <w:textAlignment w:val="center"/>
              <w:rPr>
                <w:rFonts w:ascii="宋体" w:hAnsi="宋体" w:cs="宋体"/>
                <w:color w:val="000000"/>
                <w:kern w:val="0"/>
                <w:sz w:val="20"/>
                <w:szCs w:val="20"/>
              </w:rPr>
            </w:pPr>
          </w:p>
        </w:tc>
        <w:tc>
          <w:tcPr>
            <w:tcW w:w="921" w:type="dxa"/>
            <w:gridSpan w:val="2"/>
            <w:vMerge/>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pacing w:after="0" w:line="240" w:lineRule="atLeast"/>
              <w:jc w:val="center"/>
              <w:textAlignment w:val="center"/>
              <w:rPr>
                <w:rFonts w:ascii="宋体" w:hAnsi="宋体" w:cs="宋体"/>
                <w:color w:val="000000"/>
                <w:kern w:val="0"/>
                <w:sz w:val="20"/>
                <w:szCs w:val="20"/>
              </w:rPr>
            </w:pPr>
          </w:p>
        </w:tc>
        <w:tc>
          <w:tcPr>
            <w:tcW w:w="920" w:type="dxa"/>
            <w:gridSpan w:val="2"/>
            <w:vMerge/>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pacing w:after="0" w:line="240" w:lineRule="atLeast"/>
              <w:jc w:val="center"/>
              <w:textAlignment w:val="center"/>
              <w:rPr>
                <w:rFonts w:ascii="宋体" w:hAnsi="宋体" w:cs="宋体"/>
                <w:color w:val="000000"/>
                <w:kern w:val="0"/>
                <w:sz w:val="20"/>
                <w:szCs w:val="20"/>
              </w:rPr>
            </w:pPr>
          </w:p>
        </w:tc>
        <w:tc>
          <w:tcPr>
            <w:tcW w:w="921" w:type="dxa"/>
            <w:gridSpan w:val="2"/>
            <w:vMerge/>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pacing w:after="0" w:line="240" w:lineRule="atLeast"/>
              <w:jc w:val="center"/>
              <w:textAlignment w:val="center"/>
              <w:rPr>
                <w:rFonts w:ascii="宋体" w:hAnsi="宋体" w:cs="宋体"/>
                <w:color w:val="000000"/>
                <w:kern w:val="0"/>
                <w:sz w:val="20"/>
                <w:szCs w:val="20"/>
              </w:rPr>
            </w:pPr>
          </w:p>
        </w:tc>
        <w:tc>
          <w:tcPr>
            <w:tcW w:w="920" w:type="dxa"/>
            <w:vMerge/>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pacing w:after="0" w:line="240" w:lineRule="atLeast"/>
              <w:jc w:val="center"/>
              <w:textAlignment w:val="center"/>
              <w:rPr>
                <w:rFonts w:ascii="宋体" w:hAnsi="宋体" w:cs="宋体"/>
                <w:color w:val="000000"/>
                <w:kern w:val="0"/>
                <w:sz w:val="20"/>
                <w:szCs w:val="20"/>
              </w:rPr>
            </w:pPr>
          </w:p>
        </w:tc>
        <w:tc>
          <w:tcPr>
            <w:tcW w:w="926" w:type="dxa"/>
            <w:vMerge/>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CE5350" w:rsidRDefault="00CE5350">
            <w:pPr>
              <w:widowControl/>
              <w:spacing w:after="0" w:line="240" w:lineRule="atLeast"/>
              <w:jc w:val="center"/>
              <w:textAlignment w:val="center"/>
              <w:rPr>
                <w:rFonts w:ascii="宋体" w:hAnsi="宋体" w:cs="宋体"/>
                <w:color w:val="000000"/>
                <w:kern w:val="0"/>
                <w:sz w:val="20"/>
                <w:szCs w:val="20"/>
              </w:rPr>
            </w:pPr>
          </w:p>
        </w:tc>
      </w:tr>
      <w:tr w:rsidR="00CE5350">
        <w:trPr>
          <w:trHeight w:val="391"/>
          <w:jc w:val="center"/>
        </w:trPr>
        <w:tc>
          <w:tcPr>
            <w:tcW w:w="235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栏次</w:t>
            </w:r>
          </w:p>
        </w:tc>
        <w:tc>
          <w:tcPr>
            <w:tcW w:w="9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r>
      <w:tr w:rsidR="00CE5350">
        <w:trPr>
          <w:trHeight w:val="90"/>
          <w:jc w:val="center"/>
        </w:trPr>
        <w:tc>
          <w:tcPr>
            <w:tcW w:w="235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920" w:type="dxa"/>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055C5">
            <w:pPr>
              <w:widowControl/>
              <w:spacing w:after="0" w:line="240" w:lineRule="atLeast"/>
              <w:jc w:val="right"/>
              <w:rPr>
                <w:rFonts w:ascii="宋体" w:hAnsi="宋体" w:cs="宋体"/>
                <w:b/>
                <w:color w:val="000000"/>
                <w:sz w:val="18"/>
                <w:szCs w:val="18"/>
              </w:rPr>
            </w:pPr>
            <w:r>
              <w:rPr>
                <w:rFonts w:ascii="宋体" w:hAnsi="宋体" w:cs="宋体" w:hint="eastAsia"/>
                <w:b/>
                <w:color w:val="000000"/>
                <w:sz w:val="18"/>
                <w:szCs w:val="18"/>
              </w:rPr>
              <w:t>1990.88</w:t>
            </w:r>
          </w:p>
        </w:tc>
        <w:tc>
          <w:tcPr>
            <w:tcW w:w="920" w:type="dxa"/>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055C5">
            <w:pPr>
              <w:widowControl/>
              <w:spacing w:after="0" w:line="240" w:lineRule="atLeast"/>
              <w:jc w:val="right"/>
              <w:rPr>
                <w:rFonts w:ascii="宋体" w:hAnsi="宋体" w:cs="宋体"/>
                <w:b/>
                <w:color w:val="000000"/>
                <w:sz w:val="18"/>
                <w:szCs w:val="18"/>
              </w:rPr>
            </w:pPr>
            <w:r>
              <w:rPr>
                <w:rFonts w:ascii="宋体" w:hAnsi="宋体" w:cs="宋体" w:hint="eastAsia"/>
                <w:b/>
                <w:color w:val="000000"/>
                <w:sz w:val="18"/>
                <w:szCs w:val="18"/>
              </w:rPr>
              <w:t>1990.88</w:t>
            </w:r>
          </w:p>
        </w:tc>
        <w:tc>
          <w:tcPr>
            <w:tcW w:w="921" w:type="dxa"/>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b/>
                <w:color w:val="000000"/>
                <w:sz w:val="18"/>
                <w:szCs w:val="18"/>
              </w:rPr>
            </w:pPr>
          </w:p>
        </w:tc>
        <w:tc>
          <w:tcPr>
            <w:tcW w:w="920" w:type="dxa"/>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b/>
                <w:color w:val="000000"/>
                <w:sz w:val="18"/>
                <w:szCs w:val="18"/>
              </w:rPr>
            </w:pPr>
          </w:p>
        </w:tc>
        <w:tc>
          <w:tcPr>
            <w:tcW w:w="921" w:type="dxa"/>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b/>
                <w:color w:val="000000"/>
                <w:sz w:val="18"/>
                <w:szCs w:val="18"/>
              </w:rPr>
            </w:pPr>
          </w:p>
        </w:tc>
        <w:tc>
          <w:tcPr>
            <w:tcW w:w="92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b/>
                <w:color w:val="000000"/>
                <w:sz w:val="18"/>
                <w:szCs w:val="18"/>
              </w:rPr>
            </w:pPr>
          </w:p>
        </w:tc>
        <w:tc>
          <w:tcPr>
            <w:tcW w:w="926"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b/>
                <w:color w:val="000000"/>
                <w:sz w:val="18"/>
                <w:szCs w:val="18"/>
              </w:rPr>
            </w:pPr>
          </w:p>
        </w:tc>
      </w:tr>
      <w:tr w:rsidR="00CE5350">
        <w:trPr>
          <w:trHeight w:val="371"/>
          <w:jc w:val="center"/>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686662">
            <w:pPr>
              <w:widowControl/>
              <w:spacing w:after="0" w:line="240" w:lineRule="atLeast"/>
              <w:jc w:val="left"/>
              <w:rPr>
                <w:rFonts w:ascii="宋体" w:hAnsi="宋体" w:cs="宋体"/>
                <w:color w:val="000000"/>
                <w:szCs w:val="21"/>
              </w:rPr>
            </w:pPr>
            <w:r>
              <w:rPr>
                <w:rFonts w:ascii="宋体" w:hAnsi="宋体" w:cs="宋体" w:hint="eastAsia"/>
                <w:color w:val="000000"/>
                <w:szCs w:val="21"/>
              </w:rPr>
              <w:t>204</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686662">
            <w:pPr>
              <w:widowControl/>
              <w:spacing w:after="0" w:line="240" w:lineRule="atLeast"/>
              <w:jc w:val="left"/>
              <w:rPr>
                <w:rFonts w:ascii="宋体" w:hAnsi="宋体" w:cs="宋体"/>
                <w:color w:val="000000"/>
                <w:szCs w:val="21"/>
              </w:rPr>
            </w:pPr>
            <w:r>
              <w:rPr>
                <w:rFonts w:ascii="宋体" w:hAnsi="宋体" w:cs="宋体" w:hint="eastAsia"/>
                <w:color w:val="000000"/>
                <w:szCs w:val="21"/>
              </w:rPr>
              <w:t>公共安全支出</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686662">
            <w:pPr>
              <w:widowControl/>
              <w:spacing w:after="0" w:line="240" w:lineRule="atLeast"/>
              <w:jc w:val="right"/>
              <w:rPr>
                <w:rFonts w:ascii="宋体" w:hAnsi="宋体" w:cs="宋体"/>
                <w:color w:val="000000"/>
                <w:szCs w:val="21"/>
              </w:rPr>
            </w:pPr>
            <w:r>
              <w:rPr>
                <w:rFonts w:ascii="宋体" w:hAnsi="宋体" w:cs="宋体" w:hint="eastAsia"/>
                <w:color w:val="000000"/>
                <w:szCs w:val="21"/>
              </w:rPr>
              <w:t>1830.38</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BF326B">
            <w:pPr>
              <w:widowControl/>
              <w:spacing w:after="0" w:line="240" w:lineRule="atLeast"/>
              <w:jc w:val="right"/>
              <w:rPr>
                <w:rFonts w:ascii="宋体" w:hAnsi="宋体" w:cs="宋体"/>
                <w:color w:val="000000"/>
                <w:szCs w:val="21"/>
              </w:rPr>
            </w:pPr>
            <w:r>
              <w:rPr>
                <w:rFonts w:ascii="宋体" w:hAnsi="宋体" w:cs="宋体" w:hint="eastAsia"/>
                <w:color w:val="000000"/>
                <w:szCs w:val="21"/>
              </w:rPr>
              <w:t>1830.38</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Cs w:val="21"/>
              </w:rPr>
            </w:pPr>
          </w:p>
        </w:tc>
      </w:tr>
      <w:tr w:rsidR="00CE5350">
        <w:trPr>
          <w:trHeight w:val="371"/>
          <w:jc w:val="center"/>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686662">
            <w:pPr>
              <w:widowControl/>
              <w:spacing w:after="0" w:line="240" w:lineRule="atLeast"/>
              <w:jc w:val="left"/>
              <w:rPr>
                <w:rFonts w:ascii="宋体" w:hAnsi="宋体" w:cs="宋体"/>
                <w:color w:val="000000"/>
                <w:szCs w:val="21"/>
              </w:rPr>
            </w:pPr>
            <w:r>
              <w:rPr>
                <w:rFonts w:ascii="宋体" w:hAnsi="宋体" w:cs="宋体" w:hint="eastAsia"/>
                <w:color w:val="000000"/>
                <w:szCs w:val="21"/>
              </w:rPr>
              <w:t>20404</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686662">
            <w:pPr>
              <w:widowControl/>
              <w:spacing w:after="0" w:line="240" w:lineRule="atLeast"/>
              <w:jc w:val="left"/>
              <w:rPr>
                <w:rFonts w:ascii="宋体" w:hAnsi="宋体" w:cs="宋体"/>
                <w:color w:val="000000"/>
                <w:szCs w:val="21"/>
              </w:rPr>
            </w:pPr>
            <w:r>
              <w:rPr>
                <w:rFonts w:ascii="宋体" w:hAnsi="宋体" w:cs="宋体" w:hint="eastAsia"/>
                <w:color w:val="000000"/>
                <w:szCs w:val="21"/>
              </w:rPr>
              <w:t>检察</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686662">
            <w:pPr>
              <w:widowControl/>
              <w:spacing w:after="0" w:line="240" w:lineRule="atLeast"/>
              <w:jc w:val="right"/>
              <w:rPr>
                <w:rFonts w:ascii="宋体" w:hAnsi="宋体" w:cs="宋体"/>
                <w:color w:val="000000"/>
                <w:szCs w:val="21"/>
              </w:rPr>
            </w:pPr>
            <w:r>
              <w:rPr>
                <w:rFonts w:ascii="宋体" w:hAnsi="宋体" w:cs="宋体" w:hint="eastAsia"/>
                <w:color w:val="000000"/>
                <w:szCs w:val="21"/>
              </w:rPr>
              <w:t>1830.38</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BF326B">
            <w:pPr>
              <w:widowControl/>
              <w:spacing w:after="0" w:line="240" w:lineRule="atLeast"/>
              <w:jc w:val="right"/>
              <w:rPr>
                <w:rFonts w:ascii="宋体" w:hAnsi="宋体" w:cs="宋体"/>
                <w:color w:val="000000"/>
                <w:szCs w:val="21"/>
              </w:rPr>
            </w:pPr>
            <w:r>
              <w:rPr>
                <w:rFonts w:ascii="宋体" w:hAnsi="宋体" w:cs="宋体" w:hint="eastAsia"/>
                <w:color w:val="000000"/>
                <w:szCs w:val="21"/>
              </w:rPr>
              <w:t>1830.38</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Cs w:val="21"/>
              </w:rPr>
            </w:pPr>
          </w:p>
        </w:tc>
      </w:tr>
      <w:tr w:rsidR="00CE5350">
        <w:trPr>
          <w:trHeight w:val="371"/>
          <w:jc w:val="center"/>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686662">
            <w:pPr>
              <w:widowControl/>
              <w:spacing w:after="0" w:line="240" w:lineRule="atLeast"/>
              <w:jc w:val="left"/>
              <w:rPr>
                <w:rFonts w:ascii="宋体" w:hAnsi="宋体" w:cs="宋体"/>
                <w:color w:val="000000"/>
                <w:szCs w:val="21"/>
              </w:rPr>
            </w:pPr>
            <w:r>
              <w:rPr>
                <w:rFonts w:ascii="宋体" w:hAnsi="宋体" w:cs="宋体" w:hint="eastAsia"/>
                <w:color w:val="000000"/>
                <w:szCs w:val="21"/>
              </w:rPr>
              <w:t>2040401</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686662">
            <w:pPr>
              <w:widowControl/>
              <w:spacing w:after="0" w:line="240" w:lineRule="atLeast"/>
              <w:jc w:val="left"/>
              <w:rPr>
                <w:rFonts w:ascii="宋体" w:hAnsi="宋体" w:cs="宋体"/>
                <w:color w:val="000000"/>
                <w:szCs w:val="21"/>
              </w:rPr>
            </w:pPr>
            <w:r>
              <w:rPr>
                <w:rFonts w:ascii="宋体" w:hAnsi="宋体" w:cs="宋体" w:hint="eastAsia"/>
                <w:color w:val="000000"/>
                <w:szCs w:val="21"/>
              </w:rPr>
              <w:t>行政运行</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BF326B">
            <w:pPr>
              <w:widowControl/>
              <w:spacing w:after="0" w:line="240" w:lineRule="atLeast"/>
              <w:jc w:val="right"/>
              <w:rPr>
                <w:rFonts w:ascii="宋体" w:hAnsi="宋体" w:cs="宋体"/>
                <w:color w:val="000000"/>
                <w:szCs w:val="21"/>
              </w:rPr>
            </w:pPr>
            <w:r>
              <w:rPr>
                <w:rFonts w:ascii="宋体" w:hAnsi="宋体" w:cs="宋体" w:hint="eastAsia"/>
                <w:color w:val="000000"/>
                <w:szCs w:val="21"/>
              </w:rPr>
              <w:t>1282.26</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BF326B">
            <w:pPr>
              <w:widowControl/>
              <w:spacing w:after="0" w:line="240" w:lineRule="atLeast"/>
              <w:jc w:val="right"/>
              <w:rPr>
                <w:rFonts w:ascii="宋体" w:hAnsi="宋体" w:cs="宋体"/>
                <w:color w:val="000000"/>
                <w:szCs w:val="21"/>
              </w:rPr>
            </w:pPr>
            <w:r>
              <w:rPr>
                <w:rFonts w:ascii="宋体" w:hAnsi="宋体" w:cs="宋体" w:hint="eastAsia"/>
                <w:color w:val="000000"/>
                <w:szCs w:val="21"/>
              </w:rPr>
              <w:t>1282.26</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Cs w:val="21"/>
              </w:rPr>
            </w:pPr>
          </w:p>
        </w:tc>
      </w:tr>
      <w:tr w:rsidR="00CE5350">
        <w:trPr>
          <w:trHeight w:val="371"/>
          <w:jc w:val="center"/>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686662">
            <w:pPr>
              <w:widowControl/>
              <w:spacing w:after="0" w:line="240" w:lineRule="atLeast"/>
              <w:jc w:val="left"/>
              <w:rPr>
                <w:rFonts w:ascii="宋体" w:hAnsi="宋体" w:cs="宋体"/>
                <w:color w:val="000000"/>
                <w:szCs w:val="21"/>
              </w:rPr>
            </w:pPr>
            <w:r>
              <w:rPr>
                <w:rFonts w:ascii="宋体" w:hAnsi="宋体" w:cs="宋体" w:hint="eastAsia"/>
                <w:color w:val="000000"/>
                <w:szCs w:val="21"/>
              </w:rPr>
              <w:t>2040404</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686662">
            <w:pPr>
              <w:widowControl/>
              <w:spacing w:after="0" w:line="240" w:lineRule="atLeast"/>
              <w:jc w:val="left"/>
              <w:rPr>
                <w:rFonts w:ascii="宋体" w:hAnsi="宋体" w:cs="宋体"/>
                <w:color w:val="000000"/>
                <w:szCs w:val="21"/>
              </w:rPr>
            </w:pPr>
            <w:r>
              <w:rPr>
                <w:rFonts w:ascii="宋体" w:hAnsi="宋体" w:cs="宋体" w:hint="eastAsia"/>
                <w:color w:val="000000"/>
                <w:szCs w:val="21"/>
              </w:rPr>
              <w:t>查办和预防职务犯罪</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BF326B">
            <w:pPr>
              <w:widowControl/>
              <w:spacing w:after="0" w:line="240" w:lineRule="atLeast"/>
              <w:jc w:val="right"/>
              <w:rPr>
                <w:rFonts w:ascii="宋体" w:hAnsi="宋体" w:cs="宋体"/>
                <w:color w:val="000000"/>
                <w:szCs w:val="21"/>
              </w:rPr>
            </w:pPr>
            <w:r>
              <w:rPr>
                <w:rFonts w:ascii="宋体" w:hAnsi="宋体" w:cs="宋体" w:hint="eastAsia"/>
                <w:color w:val="000000"/>
                <w:szCs w:val="21"/>
              </w:rPr>
              <w:t>80</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BF326B">
            <w:pPr>
              <w:widowControl/>
              <w:spacing w:after="0" w:line="240" w:lineRule="atLeast"/>
              <w:jc w:val="right"/>
              <w:rPr>
                <w:rFonts w:ascii="宋体" w:hAnsi="宋体" w:cs="宋体"/>
                <w:color w:val="000000"/>
                <w:szCs w:val="21"/>
              </w:rPr>
            </w:pPr>
            <w:r>
              <w:rPr>
                <w:rFonts w:ascii="宋体" w:hAnsi="宋体" w:cs="宋体" w:hint="eastAsia"/>
                <w:color w:val="000000"/>
                <w:szCs w:val="21"/>
              </w:rPr>
              <w:t>80</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Cs w:val="21"/>
              </w:rPr>
            </w:pPr>
          </w:p>
        </w:tc>
      </w:tr>
      <w:tr w:rsidR="00CE5350">
        <w:trPr>
          <w:trHeight w:val="371"/>
          <w:jc w:val="center"/>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686662">
            <w:pPr>
              <w:widowControl/>
              <w:spacing w:after="0" w:line="240" w:lineRule="atLeast"/>
              <w:jc w:val="left"/>
              <w:rPr>
                <w:rFonts w:ascii="宋体" w:hAnsi="宋体" w:cs="宋体"/>
                <w:color w:val="000000"/>
                <w:szCs w:val="21"/>
              </w:rPr>
            </w:pPr>
            <w:r>
              <w:rPr>
                <w:rFonts w:ascii="宋体" w:hAnsi="宋体" w:cs="宋体" w:hint="eastAsia"/>
                <w:color w:val="000000"/>
                <w:szCs w:val="21"/>
              </w:rPr>
              <w:t>2040409</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686662">
            <w:pPr>
              <w:widowControl/>
              <w:spacing w:after="0" w:line="240" w:lineRule="atLeast"/>
              <w:jc w:val="left"/>
              <w:rPr>
                <w:rFonts w:ascii="宋体" w:hAnsi="宋体" w:cs="宋体"/>
                <w:color w:val="000000"/>
                <w:szCs w:val="21"/>
              </w:rPr>
            </w:pPr>
            <w:r>
              <w:rPr>
                <w:rFonts w:ascii="宋体" w:hAnsi="宋体" w:cs="宋体" w:hint="eastAsia"/>
                <w:color w:val="000000"/>
                <w:szCs w:val="21"/>
              </w:rPr>
              <w:t>两房建设</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BF326B">
            <w:pPr>
              <w:widowControl/>
              <w:spacing w:after="0" w:line="240" w:lineRule="atLeast"/>
              <w:jc w:val="right"/>
              <w:rPr>
                <w:rFonts w:ascii="宋体" w:hAnsi="宋体" w:cs="宋体"/>
                <w:color w:val="000000"/>
                <w:szCs w:val="21"/>
              </w:rPr>
            </w:pPr>
            <w:r>
              <w:rPr>
                <w:rFonts w:ascii="宋体" w:hAnsi="宋体" w:cs="宋体" w:hint="eastAsia"/>
                <w:color w:val="000000"/>
                <w:szCs w:val="21"/>
              </w:rPr>
              <w:t>220.62</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BF326B">
            <w:pPr>
              <w:widowControl/>
              <w:spacing w:after="0" w:line="240" w:lineRule="atLeast"/>
              <w:jc w:val="right"/>
              <w:rPr>
                <w:rFonts w:ascii="宋体" w:hAnsi="宋体" w:cs="宋体"/>
                <w:color w:val="000000"/>
                <w:szCs w:val="21"/>
              </w:rPr>
            </w:pPr>
            <w:r>
              <w:rPr>
                <w:rFonts w:ascii="宋体" w:hAnsi="宋体" w:cs="宋体" w:hint="eastAsia"/>
                <w:color w:val="000000"/>
                <w:szCs w:val="21"/>
              </w:rPr>
              <w:t>220.62</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Cs w:val="21"/>
              </w:rPr>
            </w:pPr>
          </w:p>
        </w:tc>
      </w:tr>
      <w:tr w:rsidR="00CE5350">
        <w:trPr>
          <w:trHeight w:val="371"/>
          <w:jc w:val="center"/>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686662">
            <w:pPr>
              <w:widowControl/>
              <w:spacing w:after="0" w:line="240" w:lineRule="atLeast"/>
              <w:jc w:val="left"/>
              <w:rPr>
                <w:rFonts w:ascii="宋体" w:hAnsi="宋体" w:cs="宋体"/>
                <w:color w:val="000000"/>
                <w:szCs w:val="21"/>
              </w:rPr>
            </w:pPr>
            <w:r>
              <w:rPr>
                <w:rFonts w:ascii="宋体" w:hAnsi="宋体" w:cs="宋体" w:hint="eastAsia"/>
                <w:color w:val="000000"/>
                <w:szCs w:val="21"/>
              </w:rPr>
              <w:t>2040499</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686662">
            <w:pPr>
              <w:widowControl/>
              <w:spacing w:after="0" w:line="240" w:lineRule="atLeast"/>
              <w:jc w:val="left"/>
              <w:rPr>
                <w:rFonts w:ascii="宋体" w:hAnsi="宋体" w:cs="宋体"/>
                <w:color w:val="000000"/>
                <w:szCs w:val="21"/>
              </w:rPr>
            </w:pPr>
            <w:r>
              <w:rPr>
                <w:rFonts w:ascii="宋体" w:hAnsi="宋体" w:cs="宋体" w:hint="eastAsia"/>
                <w:color w:val="000000"/>
                <w:szCs w:val="21"/>
              </w:rPr>
              <w:t>其他检察支出</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BF326B">
            <w:pPr>
              <w:widowControl/>
              <w:spacing w:after="0" w:line="240" w:lineRule="atLeast"/>
              <w:jc w:val="right"/>
              <w:rPr>
                <w:rFonts w:ascii="宋体" w:hAnsi="宋体" w:cs="宋体"/>
                <w:color w:val="000000"/>
                <w:szCs w:val="21"/>
              </w:rPr>
            </w:pPr>
            <w:r>
              <w:rPr>
                <w:rFonts w:ascii="宋体" w:hAnsi="宋体" w:cs="宋体" w:hint="eastAsia"/>
                <w:color w:val="000000"/>
                <w:szCs w:val="21"/>
              </w:rPr>
              <w:t>247.5</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BF326B">
            <w:pPr>
              <w:widowControl/>
              <w:spacing w:after="0" w:line="240" w:lineRule="atLeast"/>
              <w:jc w:val="right"/>
              <w:rPr>
                <w:rFonts w:ascii="宋体" w:hAnsi="宋体" w:cs="宋体"/>
                <w:color w:val="000000"/>
                <w:szCs w:val="21"/>
              </w:rPr>
            </w:pPr>
            <w:r>
              <w:rPr>
                <w:rFonts w:ascii="宋体" w:hAnsi="宋体" w:cs="宋体" w:hint="eastAsia"/>
                <w:color w:val="000000"/>
                <w:szCs w:val="21"/>
              </w:rPr>
              <w:t>247.5</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Cs w:val="21"/>
              </w:rPr>
            </w:pPr>
          </w:p>
        </w:tc>
      </w:tr>
      <w:tr w:rsidR="00CE5350">
        <w:trPr>
          <w:trHeight w:val="371"/>
          <w:jc w:val="center"/>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686662">
            <w:pPr>
              <w:widowControl/>
              <w:spacing w:after="0" w:line="240" w:lineRule="atLeast"/>
              <w:jc w:val="left"/>
              <w:rPr>
                <w:rFonts w:ascii="宋体" w:hAnsi="宋体" w:cs="宋体"/>
                <w:color w:val="000000"/>
                <w:szCs w:val="21"/>
              </w:rPr>
            </w:pPr>
            <w:r>
              <w:rPr>
                <w:rFonts w:ascii="宋体" w:hAnsi="宋体" w:cs="宋体" w:hint="eastAsia"/>
                <w:color w:val="000000"/>
                <w:szCs w:val="21"/>
              </w:rPr>
              <w:t>210</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686662">
            <w:pPr>
              <w:widowControl/>
              <w:spacing w:after="0" w:line="240" w:lineRule="atLeast"/>
              <w:jc w:val="left"/>
              <w:rPr>
                <w:rFonts w:ascii="宋体" w:hAnsi="宋体" w:cs="宋体"/>
                <w:color w:val="000000"/>
                <w:szCs w:val="21"/>
              </w:rPr>
            </w:pPr>
            <w:r>
              <w:rPr>
                <w:rFonts w:ascii="宋体" w:hAnsi="宋体" w:cs="宋体" w:hint="eastAsia"/>
                <w:color w:val="000000"/>
                <w:szCs w:val="21"/>
              </w:rPr>
              <w:t>医疗卫生与计划生育支出</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BF326B">
            <w:pPr>
              <w:widowControl/>
              <w:spacing w:after="0" w:line="240" w:lineRule="atLeast"/>
              <w:jc w:val="right"/>
              <w:rPr>
                <w:rFonts w:ascii="宋体" w:hAnsi="宋体" w:cs="宋体"/>
                <w:color w:val="000000"/>
                <w:szCs w:val="21"/>
              </w:rPr>
            </w:pPr>
            <w:r>
              <w:rPr>
                <w:rFonts w:ascii="宋体" w:hAnsi="宋体" w:cs="宋体" w:hint="eastAsia"/>
                <w:color w:val="000000"/>
                <w:szCs w:val="21"/>
              </w:rPr>
              <w:t>96.80</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BF326B">
            <w:pPr>
              <w:widowControl/>
              <w:spacing w:after="0" w:line="240" w:lineRule="atLeast"/>
              <w:jc w:val="right"/>
              <w:rPr>
                <w:rFonts w:ascii="宋体" w:hAnsi="宋体" w:cs="宋体"/>
                <w:color w:val="000000"/>
                <w:szCs w:val="21"/>
              </w:rPr>
            </w:pPr>
            <w:r>
              <w:rPr>
                <w:rFonts w:ascii="宋体" w:hAnsi="宋体" w:cs="宋体" w:hint="eastAsia"/>
                <w:color w:val="000000"/>
                <w:szCs w:val="21"/>
              </w:rPr>
              <w:t>96.80</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Cs w:val="21"/>
              </w:rPr>
            </w:pPr>
          </w:p>
        </w:tc>
      </w:tr>
      <w:tr w:rsidR="00CE5350">
        <w:trPr>
          <w:trHeight w:val="371"/>
          <w:jc w:val="center"/>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686662">
            <w:pPr>
              <w:widowControl/>
              <w:spacing w:after="0" w:line="240" w:lineRule="atLeast"/>
              <w:jc w:val="left"/>
              <w:rPr>
                <w:rFonts w:ascii="宋体" w:hAnsi="宋体" w:cs="宋体"/>
                <w:color w:val="000000"/>
                <w:szCs w:val="21"/>
              </w:rPr>
            </w:pPr>
            <w:r>
              <w:rPr>
                <w:rFonts w:ascii="宋体" w:hAnsi="宋体" w:cs="宋体" w:hint="eastAsia"/>
                <w:color w:val="000000"/>
                <w:szCs w:val="21"/>
              </w:rPr>
              <w:t>21011</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686662">
            <w:pPr>
              <w:widowControl/>
              <w:spacing w:after="0" w:line="240" w:lineRule="atLeast"/>
              <w:jc w:val="left"/>
              <w:rPr>
                <w:rFonts w:ascii="宋体" w:hAnsi="宋体" w:cs="宋体"/>
                <w:color w:val="000000"/>
                <w:szCs w:val="21"/>
              </w:rPr>
            </w:pPr>
            <w:r>
              <w:rPr>
                <w:rFonts w:ascii="宋体" w:hAnsi="宋体" w:cs="宋体" w:hint="eastAsia"/>
                <w:color w:val="000000"/>
                <w:szCs w:val="21"/>
              </w:rPr>
              <w:t>行政事业单位医疗</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BF326B">
            <w:pPr>
              <w:widowControl/>
              <w:spacing w:after="0" w:line="240" w:lineRule="atLeast"/>
              <w:jc w:val="right"/>
              <w:rPr>
                <w:rFonts w:ascii="宋体" w:hAnsi="宋体" w:cs="宋体"/>
                <w:color w:val="000000"/>
                <w:szCs w:val="21"/>
              </w:rPr>
            </w:pPr>
            <w:r>
              <w:rPr>
                <w:rFonts w:ascii="宋体" w:hAnsi="宋体" w:cs="宋体" w:hint="eastAsia"/>
                <w:color w:val="000000"/>
                <w:szCs w:val="21"/>
              </w:rPr>
              <w:t>96.80</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BF326B">
            <w:pPr>
              <w:widowControl/>
              <w:spacing w:after="0" w:line="240" w:lineRule="atLeast"/>
              <w:jc w:val="right"/>
              <w:rPr>
                <w:rFonts w:ascii="宋体" w:hAnsi="宋体" w:cs="宋体"/>
                <w:color w:val="000000"/>
                <w:szCs w:val="21"/>
              </w:rPr>
            </w:pPr>
            <w:r>
              <w:rPr>
                <w:rFonts w:ascii="宋体" w:hAnsi="宋体" w:cs="宋体" w:hint="eastAsia"/>
                <w:color w:val="000000"/>
                <w:szCs w:val="21"/>
              </w:rPr>
              <w:t>96.80</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Cs w:val="21"/>
              </w:rPr>
            </w:pPr>
          </w:p>
        </w:tc>
      </w:tr>
      <w:tr w:rsidR="00CE5350">
        <w:trPr>
          <w:trHeight w:val="371"/>
          <w:jc w:val="center"/>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686662">
            <w:pPr>
              <w:widowControl/>
              <w:spacing w:after="0" w:line="240" w:lineRule="atLeast"/>
              <w:jc w:val="left"/>
              <w:rPr>
                <w:rFonts w:ascii="宋体" w:hAnsi="宋体" w:cs="宋体"/>
                <w:color w:val="000000"/>
                <w:szCs w:val="21"/>
              </w:rPr>
            </w:pPr>
            <w:r>
              <w:rPr>
                <w:rFonts w:ascii="宋体" w:hAnsi="宋体" w:cs="宋体" w:hint="eastAsia"/>
                <w:color w:val="000000"/>
                <w:szCs w:val="21"/>
              </w:rPr>
              <w:t>2101103</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686662">
            <w:pPr>
              <w:widowControl/>
              <w:spacing w:after="0" w:line="240" w:lineRule="atLeast"/>
              <w:jc w:val="left"/>
              <w:rPr>
                <w:rFonts w:ascii="宋体" w:hAnsi="宋体" w:cs="宋体"/>
                <w:color w:val="000000"/>
                <w:szCs w:val="21"/>
              </w:rPr>
            </w:pPr>
            <w:r>
              <w:rPr>
                <w:rFonts w:ascii="宋体" w:hAnsi="宋体" w:cs="宋体" w:hint="eastAsia"/>
                <w:color w:val="000000"/>
                <w:szCs w:val="21"/>
              </w:rPr>
              <w:t>公务员医疗补助</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BF326B">
            <w:pPr>
              <w:widowControl/>
              <w:spacing w:after="0" w:line="240" w:lineRule="atLeast"/>
              <w:jc w:val="right"/>
              <w:rPr>
                <w:rFonts w:ascii="宋体" w:hAnsi="宋体" w:cs="宋体"/>
                <w:color w:val="000000"/>
                <w:szCs w:val="21"/>
              </w:rPr>
            </w:pPr>
            <w:r>
              <w:rPr>
                <w:rFonts w:ascii="宋体" w:hAnsi="宋体" w:cs="宋体" w:hint="eastAsia"/>
                <w:color w:val="000000"/>
                <w:szCs w:val="21"/>
              </w:rPr>
              <w:t>96.80</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BF326B">
            <w:pPr>
              <w:widowControl/>
              <w:spacing w:after="0" w:line="240" w:lineRule="atLeast"/>
              <w:jc w:val="right"/>
              <w:rPr>
                <w:rFonts w:ascii="宋体" w:hAnsi="宋体" w:cs="宋体"/>
                <w:color w:val="000000"/>
                <w:szCs w:val="21"/>
              </w:rPr>
            </w:pPr>
            <w:r>
              <w:rPr>
                <w:rFonts w:ascii="宋体" w:hAnsi="宋体" w:cs="宋体" w:hint="eastAsia"/>
                <w:color w:val="000000"/>
                <w:szCs w:val="21"/>
              </w:rPr>
              <w:t>96.80</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Cs w:val="21"/>
              </w:rPr>
            </w:pPr>
          </w:p>
        </w:tc>
      </w:tr>
      <w:tr w:rsidR="00CE5350">
        <w:trPr>
          <w:trHeight w:val="371"/>
          <w:jc w:val="center"/>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686662">
            <w:pPr>
              <w:widowControl/>
              <w:spacing w:after="0" w:line="240" w:lineRule="atLeast"/>
              <w:jc w:val="left"/>
              <w:rPr>
                <w:rFonts w:ascii="宋体" w:hAnsi="宋体" w:cs="宋体"/>
                <w:color w:val="000000"/>
                <w:szCs w:val="21"/>
              </w:rPr>
            </w:pPr>
            <w:r>
              <w:rPr>
                <w:rFonts w:ascii="宋体" w:hAnsi="宋体" w:cs="宋体" w:hint="eastAsia"/>
                <w:color w:val="000000"/>
                <w:szCs w:val="21"/>
              </w:rPr>
              <w:t>221</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686662">
            <w:pPr>
              <w:widowControl/>
              <w:spacing w:after="0" w:line="240" w:lineRule="atLeast"/>
              <w:jc w:val="left"/>
              <w:rPr>
                <w:rFonts w:ascii="宋体" w:hAnsi="宋体" w:cs="宋体"/>
                <w:color w:val="000000"/>
                <w:szCs w:val="21"/>
              </w:rPr>
            </w:pPr>
            <w:r>
              <w:rPr>
                <w:rFonts w:ascii="宋体" w:hAnsi="宋体" w:cs="宋体" w:hint="eastAsia"/>
                <w:color w:val="000000"/>
                <w:szCs w:val="21"/>
              </w:rPr>
              <w:t>住房保障支出</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BF326B">
            <w:pPr>
              <w:widowControl/>
              <w:spacing w:after="0" w:line="240" w:lineRule="atLeast"/>
              <w:jc w:val="right"/>
              <w:rPr>
                <w:rFonts w:ascii="宋体" w:hAnsi="宋体" w:cs="宋体"/>
                <w:color w:val="000000"/>
                <w:szCs w:val="21"/>
              </w:rPr>
            </w:pPr>
            <w:r>
              <w:rPr>
                <w:rFonts w:ascii="宋体" w:hAnsi="宋体" w:cs="宋体" w:hint="eastAsia"/>
                <w:color w:val="000000"/>
                <w:szCs w:val="21"/>
              </w:rPr>
              <w:t>63.69</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BF326B">
            <w:pPr>
              <w:widowControl/>
              <w:spacing w:after="0" w:line="240" w:lineRule="atLeast"/>
              <w:jc w:val="right"/>
              <w:rPr>
                <w:rFonts w:ascii="宋体" w:hAnsi="宋体" w:cs="宋体"/>
                <w:color w:val="000000"/>
                <w:szCs w:val="21"/>
              </w:rPr>
            </w:pPr>
            <w:r>
              <w:rPr>
                <w:rFonts w:ascii="宋体" w:hAnsi="宋体" w:cs="宋体" w:hint="eastAsia"/>
                <w:color w:val="000000"/>
                <w:szCs w:val="21"/>
              </w:rPr>
              <w:t>63.69</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Cs w:val="21"/>
              </w:rPr>
            </w:pPr>
          </w:p>
        </w:tc>
      </w:tr>
      <w:tr w:rsidR="00686662">
        <w:trPr>
          <w:trHeight w:val="371"/>
          <w:jc w:val="center"/>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6662" w:rsidRDefault="00686662">
            <w:pPr>
              <w:widowControl/>
              <w:spacing w:after="0" w:line="240" w:lineRule="atLeast"/>
              <w:jc w:val="left"/>
              <w:rPr>
                <w:rFonts w:ascii="宋体" w:hAnsi="宋体" w:cs="宋体"/>
                <w:color w:val="000000"/>
                <w:szCs w:val="21"/>
              </w:rPr>
            </w:pPr>
            <w:r>
              <w:rPr>
                <w:rFonts w:ascii="宋体" w:hAnsi="宋体" w:cs="宋体" w:hint="eastAsia"/>
                <w:color w:val="000000"/>
                <w:szCs w:val="21"/>
              </w:rPr>
              <w:t>22102</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86662" w:rsidRDefault="00686662">
            <w:pPr>
              <w:widowControl/>
              <w:spacing w:after="0" w:line="240" w:lineRule="atLeast"/>
              <w:jc w:val="left"/>
              <w:rPr>
                <w:rFonts w:ascii="宋体" w:hAnsi="宋体" w:cs="宋体"/>
                <w:color w:val="000000"/>
                <w:szCs w:val="21"/>
              </w:rPr>
            </w:pPr>
            <w:r>
              <w:rPr>
                <w:rFonts w:ascii="宋体" w:hAnsi="宋体" w:cs="宋体" w:hint="eastAsia"/>
                <w:color w:val="000000"/>
                <w:szCs w:val="21"/>
              </w:rPr>
              <w:t>住房改革支出</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86662" w:rsidRDefault="00BF326B">
            <w:pPr>
              <w:widowControl/>
              <w:spacing w:after="0" w:line="240" w:lineRule="atLeast"/>
              <w:jc w:val="right"/>
              <w:rPr>
                <w:rFonts w:ascii="宋体" w:hAnsi="宋体" w:cs="宋体"/>
                <w:color w:val="000000"/>
                <w:szCs w:val="21"/>
              </w:rPr>
            </w:pPr>
            <w:r>
              <w:rPr>
                <w:rFonts w:ascii="宋体" w:hAnsi="宋体" w:cs="宋体" w:hint="eastAsia"/>
                <w:color w:val="000000"/>
                <w:szCs w:val="21"/>
              </w:rPr>
              <w:t>63.69</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86662" w:rsidRDefault="00BF326B">
            <w:pPr>
              <w:widowControl/>
              <w:spacing w:after="0" w:line="240" w:lineRule="atLeast"/>
              <w:jc w:val="right"/>
              <w:rPr>
                <w:rFonts w:ascii="宋体" w:hAnsi="宋体" w:cs="宋体"/>
                <w:color w:val="000000"/>
                <w:szCs w:val="21"/>
              </w:rPr>
            </w:pPr>
            <w:r>
              <w:rPr>
                <w:rFonts w:ascii="宋体" w:hAnsi="宋体" w:cs="宋体" w:hint="eastAsia"/>
                <w:color w:val="000000"/>
                <w:szCs w:val="21"/>
              </w:rPr>
              <w:t>63.69</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86662" w:rsidRDefault="00686662">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86662" w:rsidRDefault="00686662">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86662" w:rsidRDefault="00686662">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86662" w:rsidRDefault="00686662">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86662" w:rsidRDefault="00686662">
            <w:pPr>
              <w:widowControl/>
              <w:spacing w:after="0" w:line="240" w:lineRule="atLeast"/>
              <w:jc w:val="right"/>
              <w:rPr>
                <w:rFonts w:ascii="宋体" w:hAnsi="宋体" w:cs="宋体"/>
                <w:color w:val="000000"/>
                <w:szCs w:val="21"/>
              </w:rPr>
            </w:pPr>
          </w:p>
        </w:tc>
      </w:tr>
      <w:tr w:rsidR="00686662">
        <w:trPr>
          <w:trHeight w:val="371"/>
          <w:jc w:val="center"/>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86662" w:rsidRDefault="00686662">
            <w:pPr>
              <w:widowControl/>
              <w:spacing w:after="0" w:line="240" w:lineRule="atLeast"/>
              <w:jc w:val="left"/>
              <w:rPr>
                <w:rFonts w:ascii="宋体" w:hAnsi="宋体" w:cs="宋体"/>
                <w:color w:val="000000"/>
                <w:szCs w:val="21"/>
              </w:rPr>
            </w:pPr>
            <w:r>
              <w:rPr>
                <w:rFonts w:ascii="宋体" w:hAnsi="宋体" w:cs="宋体" w:hint="eastAsia"/>
                <w:color w:val="000000"/>
                <w:szCs w:val="21"/>
              </w:rPr>
              <w:t>2210201</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86662" w:rsidRDefault="00686662">
            <w:pPr>
              <w:widowControl/>
              <w:spacing w:after="0" w:line="240" w:lineRule="atLeast"/>
              <w:jc w:val="left"/>
              <w:rPr>
                <w:rFonts w:ascii="宋体" w:hAnsi="宋体" w:cs="宋体"/>
                <w:color w:val="000000"/>
                <w:szCs w:val="21"/>
              </w:rPr>
            </w:pPr>
            <w:r>
              <w:rPr>
                <w:rFonts w:ascii="宋体" w:hAnsi="宋体" w:cs="宋体" w:hint="eastAsia"/>
                <w:color w:val="000000"/>
                <w:szCs w:val="21"/>
              </w:rPr>
              <w:t>住房公积金</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86662" w:rsidRDefault="00BF326B">
            <w:pPr>
              <w:widowControl/>
              <w:spacing w:after="0" w:line="240" w:lineRule="atLeast"/>
              <w:jc w:val="right"/>
              <w:rPr>
                <w:rFonts w:ascii="宋体" w:hAnsi="宋体" w:cs="宋体"/>
                <w:color w:val="000000"/>
                <w:szCs w:val="21"/>
              </w:rPr>
            </w:pPr>
            <w:r>
              <w:rPr>
                <w:rFonts w:ascii="宋体" w:hAnsi="宋体" w:cs="宋体" w:hint="eastAsia"/>
                <w:color w:val="000000"/>
                <w:szCs w:val="21"/>
              </w:rPr>
              <w:t>63.69</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86662" w:rsidRDefault="00BF326B">
            <w:pPr>
              <w:widowControl/>
              <w:spacing w:after="0" w:line="240" w:lineRule="atLeast"/>
              <w:jc w:val="right"/>
              <w:rPr>
                <w:rFonts w:ascii="宋体" w:hAnsi="宋体" w:cs="宋体"/>
                <w:color w:val="000000"/>
                <w:szCs w:val="21"/>
              </w:rPr>
            </w:pPr>
            <w:r>
              <w:rPr>
                <w:rFonts w:ascii="宋体" w:hAnsi="宋体" w:cs="宋体" w:hint="eastAsia"/>
                <w:color w:val="000000"/>
                <w:szCs w:val="21"/>
              </w:rPr>
              <w:t>63.69</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86662" w:rsidRDefault="00686662">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86662" w:rsidRDefault="00686662">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86662" w:rsidRDefault="00686662">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86662" w:rsidRDefault="00686662">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86662" w:rsidRDefault="00686662">
            <w:pPr>
              <w:widowControl/>
              <w:spacing w:after="0" w:line="240" w:lineRule="atLeast"/>
              <w:jc w:val="right"/>
              <w:rPr>
                <w:rFonts w:ascii="宋体" w:hAnsi="宋体" w:cs="宋体"/>
                <w:color w:val="000000"/>
                <w:szCs w:val="21"/>
              </w:rPr>
            </w:pPr>
          </w:p>
        </w:tc>
      </w:tr>
      <w:tr w:rsidR="00CE5350">
        <w:trPr>
          <w:trHeight w:val="481"/>
          <w:jc w:val="center"/>
        </w:trPr>
        <w:tc>
          <w:tcPr>
            <w:tcW w:w="8800" w:type="dxa"/>
            <w:gridSpan w:val="17"/>
            <w:tcBorders>
              <w:top w:val="nil"/>
              <w:left w:val="nil"/>
              <w:bottom w:val="nil"/>
              <w:right w:val="nil"/>
            </w:tcBorders>
            <w:shd w:val="clear" w:color="auto" w:fill="auto"/>
            <w:noWrap/>
            <w:tcMar>
              <w:top w:w="15" w:type="dxa"/>
              <w:left w:w="15" w:type="dxa"/>
              <w:right w:w="15" w:type="dxa"/>
            </w:tcMar>
            <w:vAlign w:val="center"/>
          </w:tcPr>
          <w:p w:rsidR="00CE5350" w:rsidRDefault="004A7AA8">
            <w:pPr>
              <w:widowControl/>
              <w:spacing w:after="0" w:line="240" w:lineRule="atLeast"/>
              <w:jc w:val="left"/>
              <w:textAlignment w:val="center"/>
              <w:rPr>
                <w:rFonts w:ascii="宋体" w:hAnsi="宋体" w:cs="宋体"/>
                <w:color w:val="000000"/>
                <w:szCs w:val="21"/>
              </w:rPr>
            </w:pPr>
            <w:r>
              <w:rPr>
                <w:rFonts w:ascii="宋体" w:hAnsi="宋体" w:cs="宋体" w:hint="eastAsia"/>
                <w:color w:val="000000"/>
                <w:kern w:val="0"/>
                <w:szCs w:val="21"/>
              </w:rPr>
              <w:t>注：本表反映部门本年度取得的各项收入情况。</w:t>
            </w:r>
          </w:p>
        </w:tc>
      </w:tr>
    </w:tbl>
    <w:p w:rsidR="00CE5350" w:rsidRDefault="00CE5350">
      <w:pPr>
        <w:widowControl/>
        <w:spacing w:after="0" w:line="560" w:lineRule="exact"/>
        <w:jc w:val="left"/>
        <w:rPr>
          <w:rFonts w:ascii="仿宋_GB2312" w:eastAsia="仿宋_GB2312" w:hAnsi="宋体"/>
          <w:b/>
          <w:sz w:val="28"/>
          <w:szCs w:val="28"/>
          <w:highlight w:val="yellow"/>
        </w:rPr>
        <w:sectPr w:rsidR="00CE5350">
          <w:pgSz w:w="11906" w:h="16838"/>
          <w:pgMar w:top="2098" w:right="1474" w:bottom="1984" w:left="1588" w:header="851" w:footer="992" w:gutter="0"/>
          <w:cols w:space="0"/>
          <w:docGrid w:type="lines" w:linePitch="312"/>
        </w:sectPr>
      </w:pPr>
    </w:p>
    <w:tbl>
      <w:tblPr>
        <w:tblW w:w="9000" w:type="dxa"/>
        <w:tblLayout w:type="fixed"/>
        <w:tblCellMar>
          <w:left w:w="0" w:type="dxa"/>
          <w:right w:w="0" w:type="dxa"/>
        </w:tblCellMar>
        <w:tblLook w:val="04A0"/>
      </w:tblPr>
      <w:tblGrid>
        <w:gridCol w:w="290"/>
        <w:gridCol w:w="289"/>
        <w:gridCol w:w="803"/>
        <w:gridCol w:w="1117"/>
        <w:gridCol w:w="647"/>
        <w:gridCol w:w="436"/>
        <w:gridCol w:w="682"/>
        <w:gridCol w:w="402"/>
        <w:gridCol w:w="718"/>
        <w:gridCol w:w="365"/>
        <w:gridCol w:w="753"/>
        <w:gridCol w:w="331"/>
        <w:gridCol w:w="789"/>
        <w:gridCol w:w="294"/>
        <w:gridCol w:w="1084"/>
      </w:tblGrid>
      <w:tr w:rsidR="00CE5350">
        <w:trPr>
          <w:trHeight w:val="798"/>
        </w:trPr>
        <w:tc>
          <w:tcPr>
            <w:tcW w:w="9000" w:type="dxa"/>
            <w:gridSpan w:val="15"/>
            <w:tcBorders>
              <w:top w:val="nil"/>
              <w:left w:val="nil"/>
              <w:bottom w:val="nil"/>
              <w:right w:val="nil"/>
            </w:tcBorders>
            <w:shd w:val="clear" w:color="auto" w:fill="auto"/>
            <w:noWrap/>
            <w:tcMar>
              <w:top w:w="15" w:type="dxa"/>
              <w:left w:w="15" w:type="dxa"/>
              <w:right w:w="15" w:type="dxa"/>
            </w:tcMar>
            <w:vAlign w:val="center"/>
          </w:tcPr>
          <w:p w:rsidR="00CE5350" w:rsidRDefault="004A7AA8">
            <w:pPr>
              <w:widowControl/>
              <w:spacing w:after="0" w:line="240" w:lineRule="atLeast"/>
              <w:jc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支出决算</w:t>
            </w:r>
            <w:r w:rsidR="00CC0332" w:rsidRPr="00CC0332">
              <w:rPr>
                <w:sz w:val="44"/>
              </w:rPr>
              <w:pict>
                <v:group id="1047" o:spid="_x0000_s1100" style="position:absolute;left:0;text-align:left;margin-left:-80.9pt;margin-top:-81.1pt;width:243.2pt;height:41.2pt;z-index:251659776;mso-wrap-distance-left:0;mso-wrap-distance-right:0;mso-position-horizontal-relative:text;mso-position-vertical-relative:page" coordorigin="4551,52615" coordsize="8546,1398">
                  <v:rect id="1048" o:spid="_x0000_s1102" style="position:absolute;left:4551;top:52615;width:8546;height:1175;visibility:visible;mso-position-horizontal-relative:page;mso-position-vertical-relative:page" fillcolor="#d8d8d8" stroked="f" strokecolor="#af7621" strokeweight="2pt"/>
                  <v:rect id="1049" o:spid="_x0000_s1101" style="position:absolute;left:4577;top:52890;width:8324;height:1123;visibility:visible;mso-position-horizontal-relative:page;mso-position-vertical-relative:page;v-text-anchor:middle" fillcolor="#ad002d" strokecolor="#af7621" strokeweight="2pt">
                    <v:textbox>
                      <w:txbxContent>
                        <w:p w:rsidR="00850B45" w:rsidRDefault="00850B45">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850B45" w:rsidRDefault="00850B45">
                          <w:pPr>
                            <w:jc w:val="center"/>
                          </w:pPr>
                        </w:p>
                      </w:txbxContent>
                    </v:textbox>
                  </v:rect>
                  <w10:wrap anchory="page"/>
                  <w10:anchorlock/>
                </v:group>
              </w:pict>
            </w:r>
            <w:r>
              <w:rPr>
                <w:rFonts w:ascii="黑体" w:eastAsia="黑体" w:hAnsi="宋体" w:cs="黑体" w:hint="eastAsia"/>
                <w:color w:val="000000"/>
                <w:kern w:val="0"/>
                <w:sz w:val="40"/>
                <w:szCs w:val="40"/>
              </w:rPr>
              <w:t>表</w:t>
            </w:r>
          </w:p>
        </w:tc>
      </w:tr>
      <w:tr w:rsidR="00CE5350">
        <w:trPr>
          <w:trHeight w:val="404"/>
        </w:trPr>
        <w:tc>
          <w:tcPr>
            <w:tcW w:w="290"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tLeast"/>
              <w:rPr>
                <w:rFonts w:ascii="Arial" w:hAnsi="Arial" w:cs="Arial"/>
                <w:color w:val="000000"/>
                <w:szCs w:val="21"/>
              </w:rPr>
            </w:pPr>
          </w:p>
        </w:tc>
        <w:tc>
          <w:tcPr>
            <w:tcW w:w="289"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tLeast"/>
              <w:rPr>
                <w:rFonts w:ascii="Arial" w:hAnsi="Arial" w:cs="Arial"/>
                <w:color w:val="000000"/>
                <w:szCs w:val="21"/>
              </w:rPr>
            </w:pPr>
          </w:p>
        </w:tc>
        <w:tc>
          <w:tcPr>
            <w:tcW w:w="803"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tLeast"/>
              <w:rPr>
                <w:rFonts w:ascii="Arial" w:hAnsi="Arial" w:cs="Arial"/>
                <w:color w:val="000000"/>
                <w:szCs w:val="21"/>
              </w:rPr>
            </w:pPr>
          </w:p>
        </w:tc>
        <w:tc>
          <w:tcPr>
            <w:tcW w:w="1117"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tLeast"/>
              <w:rPr>
                <w:rFonts w:ascii="Arial" w:hAnsi="Arial" w:cs="Arial"/>
                <w:color w:val="000000"/>
                <w:szCs w:val="21"/>
              </w:rPr>
            </w:pPr>
          </w:p>
        </w:tc>
        <w:tc>
          <w:tcPr>
            <w:tcW w:w="647"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tLeast"/>
              <w:rPr>
                <w:rFonts w:ascii="Arial" w:hAnsi="Arial" w:cs="Arial"/>
                <w:color w:val="000000"/>
                <w:szCs w:val="21"/>
              </w:rPr>
            </w:pPr>
          </w:p>
        </w:tc>
        <w:tc>
          <w:tcPr>
            <w:tcW w:w="1378" w:type="dxa"/>
            <w:gridSpan w:val="2"/>
            <w:tcBorders>
              <w:top w:val="nil"/>
              <w:left w:val="nil"/>
              <w:bottom w:val="nil"/>
              <w:right w:val="nil"/>
            </w:tcBorders>
            <w:shd w:val="clear" w:color="auto" w:fill="auto"/>
            <w:noWrap/>
            <w:tcMar>
              <w:top w:w="15" w:type="dxa"/>
              <w:left w:w="15" w:type="dxa"/>
              <w:right w:w="15" w:type="dxa"/>
            </w:tcMar>
            <w:vAlign w:val="center"/>
          </w:tcPr>
          <w:p w:rsidR="00CE5350" w:rsidRDefault="004A7AA8">
            <w:pPr>
              <w:widowControl/>
              <w:spacing w:after="0" w:line="240" w:lineRule="atLeast"/>
              <w:jc w:val="right"/>
              <w:textAlignment w:val="center"/>
              <w:rPr>
                <w:rFonts w:ascii="宋体" w:hAnsi="宋体" w:cs="宋体"/>
                <w:color w:val="000000"/>
                <w:szCs w:val="21"/>
              </w:rPr>
            </w:pPr>
            <w:r>
              <w:rPr>
                <w:rFonts w:ascii="宋体" w:hAnsi="宋体" w:cs="宋体" w:hint="eastAsia"/>
                <w:color w:val="000000"/>
                <w:kern w:val="0"/>
                <w:szCs w:val="21"/>
              </w:rPr>
              <w:t>公开03表</w:t>
            </w:r>
          </w:p>
        </w:tc>
      </w:tr>
      <w:tr w:rsidR="00CE5350">
        <w:trPr>
          <w:trHeight w:val="380"/>
        </w:trPr>
        <w:tc>
          <w:tcPr>
            <w:tcW w:w="3146" w:type="dxa"/>
            <w:gridSpan w:val="5"/>
            <w:tcBorders>
              <w:top w:val="nil"/>
              <w:left w:val="nil"/>
              <w:bottom w:val="nil"/>
              <w:right w:val="nil"/>
            </w:tcBorders>
            <w:shd w:val="clear" w:color="auto" w:fill="auto"/>
            <w:noWrap/>
            <w:tcMar>
              <w:top w:w="15" w:type="dxa"/>
              <w:left w:w="15" w:type="dxa"/>
              <w:right w:w="15" w:type="dxa"/>
            </w:tcMar>
            <w:vAlign w:val="center"/>
          </w:tcPr>
          <w:p w:rsidR="00CE5350" w:rsidRDefault="004A7AA8">
            <w:pPr>
              <w:widowControl/>
              <w:spacing w:after="0" w:line="240" w:lineRule="atLeast"/>
              <w:jc w:val="left"/>
              <w:textAlignment w:val="center"/>
              <w:rPr>
                <w:rFonts w:ascii="宋体" w:hAnsi="宋体" w:cs="宋体"/>
                <w:color w:val="000000"/>
                <w:szCs w:val="21"/>
              </w:rPr>
            </w:pPr>
            <w:r>
              <w:rPr>
                <w:rFonts w:ascii="宋体" w:hAnsi="宋体" w:cs="宋体" w:hint="eastAsia"/>
                <w:color w:val="000000"/>
                <w:kern w:val="0"/>
                <w:szCs w:val="21"/>
              </w:rPr>
              <w:t>部门：</w:t>
            </w:r>
            <w:r w:rsidR="00CB501C">
              <w:rPr>
                <w:rFonts w:ascii="宋体" w:hAnsi="宋体" w:cs="宋体" w:hint="eastAsia"/>
                <w:color w:val="000000"/>
                <w:kern w:val="0"/>
                <w:szCs w:val="21"/>
              </w:rPr>
              <w:t>唐山市路南区人民检察院</w:t>
            </w: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tLeast"/>
              <w:rPr>
                <w:rFonts w:ascii="Arial" w:hAnsi="Arial" w:cs="Arial"/>
                <w:color w:val="000000"/>
                <w:szCs w:val="21"/>
              </w:rPr>
            </w:pPr>
          </w:p>
        </w:tc>
        <w:tc>
          <w:tcPr>
            <w:tcW w:w="2498" w:type="dxa"/>
            <w:gridSpan w:val="4"/>
            <w:tcBorders>
              <w:top w:val="nil"/>
              <w:left w:val="nil"/>
              <w:bottom w:val="nil"/>
              <w:right w:val="nil"/>
            </w:tcBorders>
            <w:shd w:val="clear" w:color="auto" w:fill="auto"/>
            <w:noWrap/>
            <w:tcMar>
              <w:top w:w="15" w:type="dxa"/>
              <w:left w:w="15" w:type="dxa"/>
              <w:right w:w="15" w:type="dxa"/>
            </w:tcMar>
            <w:vAlign w:val="center"/>
          </w:tcPr>
          <w:p w:rsidR="00CE5350" w:rsidRDefault="004A7AA8">
            <w:pPr>
              <w:widowControl/>
              <w:spacing w:after="0" w:line="240" w:lineRule="atLeast"/>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CE5350">
        <w:trPr>
          <w:trHeight w:val="837"/>
        </w:trPr>
        <w:tc>
          <w:tcPr>
            <w:tcW w:w="2499"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项目</w:t>
            </w:r>
          </w:p>
        </w:tc>
        <w:tc>
          <w:tcPr>
            <w:tcW w:w="1083" w:type="dxa"/>
            <w:gridSpan w:val="2"/>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本年支出合计</w:t>
            </w:r>
          </w:p>
        </w:tc>
        <w:tc>
          <w:tcPr>
            <w:tcW w:w="1084" w:type="dxa"/>
            <w:gridSpan w:val="2"/>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基本支出</w:t>
            </w:r>
          </w:p>
        </w:tc>
        <w:tc>
          <w:tcPr>
            <w:tcW w:w="1083" w:type="dxa"/>
            <w:gridSpan w:val="2"/>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项目支出</w:t>
            </w:r>
          </w:p>
        </w:tc>
        <w:tc>
          <w:tcPr>
            <w:tcW w:w="1084" w:type="dxa"/>
            <w:gridSpan w:val="2"/>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上缴上级支出</w:t>
            </w:r>
          </w:p>
        </w:tc>
        <w:tc>
          <w:tcPr>
            <w:tcW w:w="1083" w:type="dxa"/>
            <w:gridSpan w:val="2"/>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经营支出</w:t>
            </w:r>
          </w:p>
        </w:tc>
        <w:tc>
          <w:tcPr>
            <w:tcW w:w="1084" w:type="dxa"/>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对附属单位补助支出</w:t>
            </w:r>
          </w:p>
        </w:tc>
      </w:tr>
      <w:tr w:rsidR="00CE5350">
        <w:trPr>
          <w:trHeight w:val="782"/>
        </w:trPr>
        <w:tc>
          <w:tcPr>
            <w:tcW w:w="1382"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功能分类科目编码</w:t>
            </w:r>
          </w:p>
        </w:tc>
        <w:tc>
          <w:tcPr>
            <w:tcW w:w="1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1083" w:type="dxa"/>
            <w:gridSpan w:val="2"/>
            <w:vMerge/>
            <w:tcBorders>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pacing w:after="0" w:line="240" w:lineRule="atLeast"/>
              <w:jc w:val="center"/>
              <w:rPr>
                <w:rFonts w:ascii="宋体" w:hAnsi="宋体" w:cs="宋体"/>
                <w:color w:val="000000"/>
                <w:szCs w:val="21"/>
              </w:rPr>
            </w:pPr>
          </w:p>
        </w:tc>
        <w:tc>
          <w:tcPr>
            <w:tcW w:w="1084" w:type="dxa"/>
            <w:gridSpan w:val="2"/>
            <w:vMerge/>
            <w:tcBorders>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pacing w:after="0" w:line="240" w:lineRule="atLeast"/>
              <w:jc w:val="center"/>
              <w:rPr>
                <w:rFonts w:ascii="宋体" w:hAnsi="宋体" w:cs="宋体"/>
                <w:color w:val="000000"/>
                <w:szCs w:val="21"/>
              </w:rPr>
            </w:pPr>
          </w:p>
        </w:tc>
        <w:tc>
          <w:tcPr>
            <w:tcW w:w="1083" w:type="dxa"/>
            <w:gridSpan w:val="2"/>
            <w:vMerge/>
            <w:tcBorders>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pacing w:after="0" w:line="240" w:lineRule="atLeast"/>
              <w:jc w:val="center"/>
              <w:rPr>
                <w:rFonts w:ascii="宋体" w:hAnsi="宋体" w:cs="宋体"/>
                <w:color w:val="000000"/>
                <w:szCs w:val="21"/>
              </w:rPr>
            </w:pPr>
          </w:p>
        </w:tc>
        <w:tc>
          <w:tcPr>
            <w:tcW w:w="1084" w:type="dxa"/>
            <w:gridSpan w:val="2"/>
            <w:vMerge/>
            <w:tcBorders>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pacing w:after="0" w:line="240" w:lineRule="atLeast"/>
              <w:jc w:val="center"/>
              <w:rPr>
                <w:rFonts w:ascii="宋体" w:hAnsi="宋体" w:cs="宋体"/>
                <w:color w:val="000000"/>
                <w:szCs w:val="21"/>
              </w:rPr>
            </w:pPr>
          </w:p>
        </w:tc>
        <w:tc>
          <w:tcPr>
            <w:tcW w:w="1083" w:type="dxa"/>
            <w:gridSpan w:val="2"/>
            <w:vMerge/>
            <w:tcBorders>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pacing w:after="0" w:line="240" w:lineRule="atLeast"/>
              <w:jc w:val="center"/>
              <w:rPr>
                <w:rFonts w:ascii="宋体" w:hAnsi="宋体" w:cs="宋体"/>
                <w:color w:val="000000"/>
                <w:szCs w:val="21"/>
              </w:rPr>
            </w:pPr>
          </w:p>
        </w:tc>
        <w:tc>
          <w:tcPr>
            <w:tcW w:w="1084" w:type="dxa"/>
            <w:vMerge/>
            <w:tcBorders>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pacing w:after="0" w:line="240" w:lineRule="atLeast"/>
              <w:jc w:val="center"/>
              <w:rPr>
                <w:rFonts w:ascii="宋体" w:hAnsi="宋体" w:cs="宋体"/>
                <w:color w:val="000000"/>
                <w:szCs w:val="21"/>
              </w:rPr>
            </w:pPr>
          </w:p>
        </w:tc>
      </w:tr>
      <w:tr w:rsidR="00CE5350">
        <w:trPr>
          <w:trHeight w:val="395"/>
        </w:trPr>
        <w:tc>
          <w:tcPr>
            <w:tcW w:w="2499"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栏次</w:t>
            </w:r>
          </w:p>
        </w:tc>
        <w:tc>
          <w:tcPr>
            <w:tcW w:w="10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08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0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08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0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0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6</w:t>
            </w:r>
          </w:p>
        </w:tc>
      </w:tr>
      <w:tr w:rsidR="00CE5350">
        <w:trPr>
          <w:trHeight w:val="440"/>
        </w:trPr>
        <w:tc>
          <w:tcPr>
            <w:tcW w:w="2499"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AE0BED">
            <w:pPr>
              <w:widowControl/>
              <w:spacing w:after="0" w:line="240" w:lineRule="atLeast"/>
              <w:jc w:val="right"/>
              <w:rPr>
                <w:rFonts w:ascii="宋体" w:hAnsi="宋体" w:cs="宋体"/>
                <w:b/>
                <w:color w:val="000000"/>
                <w:szCs w:val="21"/>
              </w:rPr>
            </w:pPr>
            <w:r>
              <w:rPr>
                <w:rFonts w:ascii="宋体" w:hAnsi="宋体" w:cs="宋体" w:hint="eastAsia"/>
                <w:b/>
                <w:color w:val="000000"/>
                <w:szCs w:val="21"/>
              </w:rPr>
              <w:t>1778.47</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AE0BED">
            <w:pPr>
              <w:widowControl/>
              <w:spacing w:after="0" w:line="240" w:lineRule="atLeast"/>
              <w:jc w:val="right"/>
              <w:rPr>
                <w:rFonts w:ascii="宋体" w:hAnsi="宋体" w:cs="宋体"/>
                <w:b/>
                <w:color w:val="000000"/>
                <w:szCs w:val="21"/>
              </w:rPr>
            </w:pPr>
            <w:r>
              <w:rPr>
                <w:rFonts w:ascii="宋体" w:hAnsi="宋体" w:cs="宋体" w:hint="eastAsia"/>
                <w:b/>
                <w:color w:val="000000"/>
                <w:szCs w:val="21"/>
              </w:rPr>
              <w:t>1459.81</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AE0BED">
            <w:pPr>
              <w:widowControl/>
              <w:spacing w:after="0" w:line="240" w:lineRule="atLeast"/>
              <w:jc w:val="right"/>
              <w:rPr>
                <w:rFonts w:ascii="宋体" w:hAnsi="宋体" w:cs="宋体"/>
                <w:b/>
                <w:color w:val="000000"/>
                <w:szCs w:val="21"/>
              </w:rPr>
            </w:pPr>
            <w:r>
              <w:rPr>
                <w:rFonts w:ascii="宋体" w:hAnsi="宋体" w:cs="宋体" w:hint="eastAsia"/>
                <w:b/>
                <w:color w:val="000000"/>
                <w:szCs w:val="21"/>
              </w:rPr>
              <w:t>318.66</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b/>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b/>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b/>
                <w:color w:val="000000"/>
                <w:szCs w:val="21"/>
              </w:rPr>
            </w:pPr>
          </w:p>
        </w:tc>
      </w:tr>
      <w:tr w:rsidR="00CB501C">
        <w:trPr>
          <w:trHeight w:val="468"/>
        </w:trPr>
        <w:tc>
          <w:tcPr>
            <w:tcW w:w="13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01C" w:rsidRDefault="00CB501C" w:rsidP="00850B45">
            <w:pPr>
              <w:widowControl/>
              <w:spacing w:after="0" w:line="240" w:lineRule="atLeast"/>
              <w:jc w:val="left"/>
              <w:rPr>
                <w:rFonts w:ascii="宋体" w:hAnsi="宋体" w:cs="宋体"/>
                <w:color w:val="000000"/>
                <w:szCs w:val="21"/>
              </w:rPr>
            </w:pPr>
            <w:r>
              <w:rPr>
                <w:rFonts w:ascii="宋体" w:hAnsi="宋体" w:cs="宋体" w:hint="eastAsia"/>
                <w:color w:val="000000"/>
                <w:szCs w:val="21"/>
              </w:rPr>
              <w:t>204</w:t>
            </w:r>
          </w:p>
        </w:tc>
        <w:tc>
          <w:tcPr>
            <w:tcW w:w="1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01C" w:rsidRDefault="00CB501C" w:rsidP="00850B45">
            <w:pPr>
              <w:widowControl/>
              <w:spacing w:after="0" w:line="240" w:lineRule="atLeast"/>
              <w:jc w:val="left"/>
              <w:rPr>
                <w:rFonts w:ascii="宋体" w:hAnsi="宋体" w:cs="宋体"/>
                <w:color w:val="000000"/>
                <w:szCs w:val="21"/>
              </w:rPr>
            </w:pPr>
            <w:r>
              <w:rPr>
                <w:rFonts w:ascii="宋体" w:hAnsi="宋体" w:cs="宋体" w:hint="eastAsia"/>
                <w:color w:val="000000"/>
                <w:szCs w:val="21"/>
              </w:rPr>
              <w:t>公共安全支出</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01C" w:rsidRDefault="00CB501C">
            <w:pPr>
              <w:widowControl/>
              <w:spacing w:after="0" w:line="240" w:lineRule="atLeast"/>
              <w:jc w:val="right"/>
              <w:rPr>
                <w:rFonts w:ascii="宋体" w:hAnsi="宋体" w:cs="宋体"/>
                <w:color w:val="000000"/>
                <w:szCs w:val="21"/>
              </w:rPr>
            </w:pPr>
            <w:r>
              <w:rPr>
                <w:rFonts w:ascii="宋体" w:hAnsi="宋体" w:cs="宋体" w:hint="eastAsia"/>
                <w:color w:val="000000"/>
                <w:szCs w:val="21"/>
              </w:rPr>
              <w:t>1617.97</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01C" w:rsidRDefault="00AE0BED">
            <w:pPr>
              <w:widowControl/>
              <w:spacing w:after="0" w:line="240" w:lineRule="atLeast"/>
              <w:jc w:val="right"/>
              <w:rPr>
                <w:rFonts w:ascii="宋体" w:hAnsi="宋体" w:cs="宋体"/>
                <w:color w:val="000000"/>
                <w:szCs w:val="21"/>
              </w:rPr>
            </w:pPr>
            <w:r>
              <w:rPr>
                <w:rFonts w:ascii="宋体" w:hAnsi="宋体" w:cs="宋体" w:hint="eastAsia"/>
                <w:color w:val="000000"/>
                <w:szCs w:val="21"/>
              </w:rPr>
              <w:t>1299.31</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01C" w:rsidRDefault="00AE0BED">
            <w:pPr>
              <w:widowControl/>
              <w:spacing w:after="0" w:line="240" w:lineRule="atLeast"/>
              <w:jc w:val="right"/>
              <w:rPr>
                <w:rFonts w:ascii="宋体" w:hAnsi="宋体" w:cs="宋体"/>
                <w:color w:val="000000"/>
                <w:szCs w:val="21"/>
              </w:rPr>
            </w:pPr>
            <w:r>
              <w:rPr>
                <w:rFonts w:ascii="宋体" w:hAnsi="宋体" w:cs="宋体" w:hint="eastAsia"/>
                <w:color w:val="000000"/>
                <w:szCs w:val="21"/>
              </w:rPr>
              <w:t>318.66</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01C" w:rsidRDefault="00CB501C">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01C" w:rsidRDefault="00CB501C">
            <w:pPr>
              <w:widowControl/>
              <w:spacing w:after="0" w:line="240" w:lineRule="atLeast"/>
              <w:jc w:val="right"/>
              <w:rPr>
                <w:rFonts w:ascii="宋体" w:hAnsi="宋体"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01C" w:rsidRDefault="00CB501C">
            <w:pPr>
              <w:widowControl/>
              <w:spacing w:after="0" w:line="240" w:lineRule="atLeast"/>
              <w:jc w:val="right"/>
              <w:rPr>
                <w:rFonts w:ascii="宋体" w:hAnsi="宋体" w:cs="宋体"/>
                <w:color w:val="000000"/>
                <w:szCs w:val="21"/>
              </w:rPr>
            </w:pPr>
          </w:p>
        </w:tc>
      </w:tr>
      <w:tr w:rsidR="00CB501C">
        <w:trPr>
          <w:trHeight w:val="468"/>
        </w:trPr>
        <w:tc>
          <w:tcPr>
            <w:tcW w:w="13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01C" w:rsidRDefault="00CB501C" w:rsidP="00850B45">
            <w:pPr>
              <w:widowControl/>
              <w:spacing w:after="0" w:line="240" w:lineRule="atLeast"/>
              <w:jc w:val="left"/>
              <w:rPr>
                <w:rFonts w:ascii="宋体" w:hAnsi="宋体" w:cs="宋体"/>
                <w:color w:val="000000"/>
                <w:szCs w:val="21"/>
              </w:rPr>
            </w:pPr>
            <w:r>
              <w:rPr>
                <w:rFonts w:ascii="宋体" w:hAnsi="宋体" w:cs="宋体" w:hint="eastAsia"/>
                <w:color w:val="000000"/>
                <w:szCs w:val="21"/>
              </w:rPr>
              <w:t>20404</w:t>
            </w:r>
          </w:p>
        </w:tc>
        <w:tc>
          <w:tcPr>
            <w:tcW w:w="1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01C" w:rsidRDefault="00CB501C" w:rsidP="00850B45">
            <w:pPr>
              <w:widowControl/>
              <w:spacing w:after="0" w:line="240" w:lineRule="atLeast"/>
              <w:jc w:val="left"/>
              <w:rPr>
                <w:rFonts w:ascii="宋体" w:hAnsi="宋体" w:cs="宋体"/>
                <w:color w:val="000000"/>
                <w:szCs w:val="21"/>
              </w:rPr>
            </w:pPr>
            <w:r>
              <w:rPr>
                <w:rFonts w:ascii="宋体" w:hAnsi="宋体" w:cs="宋体" w:hint="eastAsia"/>
                <w:color w:val="000000"/>
                <w:szCs w:val="21"/>
              </w:rPr>
              <w:t>检察</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01C" w:rsidRDefault="00CB501C">
            <w:pPr>
              <w:widowControl/>
              <w:spacing w:after="0" w:line="240" w:lineRule="atLeast"/>
              <w:jc w:val="right"/>
              <w:rPr>
                <w:rFonts w:ascii="宋体" w:hAnsi="宋体" w:cs="宋体"/>
                <w:color w:val="000000"/>
                <w:szCs w:val="21"/>
              </w:rPr>
            </w:pPr>
            <w:r>
              <w:rPr>
                <w:rFonts w:ascii="宋体" w:hAnsi="宋体" w:cs="宋体" w:hint="eastAsia"/>
                <w:color w:val="000000"/>
                <w:szCs w:val="21"/>
              </w:rPr>
              <w:t>1617.97</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01C" w:rsidRDefault="00AE0BED">
            <w:pPr>
              <w:widowControl/>
              <w:spacing w:after="0" w:line="240" w:lineRule="atLeast"/>
              <w:jc w:val="right"/>
              <w:rPr>
                <w:rFonts w:ascii="宋体" w:hAnsi="宋体" w:cs="宋体"/>
                <w:color w:val="000000"/>
                <w:szCs w:val="21"/>
              </w:rPr>
            </w:pPr>
            <w:r>
              <w:rPr>
                <w:rFonts w:ascii="宋体" w:hAnsi="宋体" w:cs="宋体" w:hint="eastAsia"/>
                <w:color w:val="000000"/>
                <w:szCs w:val="21"/>
              </w:rPr>
              <w:t>1299.31</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01C" w:rsidRDefault="00AE0BED">
            <w:pPr>
              <w:widowControl/>
              <w:spacing w:after="0" w:line="240" w:lineRule="atLeast"/>
              <w:jc w:val="right"/>
              <w:rPr>
                <w:rFonts w:ascii="宋体" w:hAnsi="宋体" w:cs="宋体"/>
                <w:color w:val="000000"/>
                <w:szCs w:val="21"/>
              </w:rPr>
            </w:pPr>
            <w:r>
              <w:rPr>
                <w:rFonts w:ascii="宋体" w:hAnsi="宋体" w:cs="宋体" w:hint="eastAsia"/>
                <w:color w:val="000000"/>
                <w:szCs w:val="21"/>
              </w:rPr>
              <w:t>318.66</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01C" w:rsidRDefault="00CB501C">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01C" w:rsidRDefault="00CB501C">
            <w:pPr>
              <w:widowControl/>
              <w:spacing w:after="0" w:line="240" w:lineRule="atLeast"/>
              <w:jc w:val="right"/>
              <w:rPr>
                <w:rFonts w:ascii="宋体" w:hAnsi="宋体"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01C" w:rsidRDefault="00CB501C">
            <w:pPr>
              <w:widowControl/>
              <w:spacing w:after="0" w:line="240" w:lineRule="atLeast"/>
              <w:jc w:val="right"/>
              <w:rPr>
                <w:rFonts w:ascii="宋体" w:hAnsi="宋体" w:cs="宋体"/>
                <w:color w:val="000000"/>
                <w:szCs w:val="21"/>
              </w:rPr>
            </w:pPr>
          </w:p>
        </w:tc>
      </w:tr>
      <w:tr w:rsidR="00CB501C">
        <w:trPr>
          <w:trHeight w:val="468"/>
        </w:trPr>
        <w:tc>
          <w:tcPr>
            <w:tcW w:w="13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01C" w:rsidRDefault="00CB501C" w:rsidP="00850B45">
            <w:pPr>
              <w:widowControl/>
              <w:spacing w:after="0" w:line="240" w:lineRule="atLeast"/>
              <w:jc w:val="left"/>
              <w:rPr>
                <w:rFonts w:ascii="宋体" w:hAnsi="宋体" w:cs="宋体"/>
                <w:color w:val="000000"/>
                <w:szCs w:val="21"/>
              </w:rPr>
            </w:pPr>
            <w:r>
              <w:rPr>
                <w:rFonts w:ascii="宋体" w:hAnsi="宋体" w:cs="宋体" w:hint="eastAsia"/>
                <w:color w:val="000000"/>
                <w:szCs w:val="21"/>
              </w:rPr>
              <w:t>2040401</w:t>
            </w:r>
          </w:p>
        </w:tc>
        <w:tc>
          <w:tcPr>
            <w:tcW w:w="1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01C" w:rsidRDefault="00CB501C" w:rsidP="00850B45">
            <w:pPr>
              <w:widowControl/>
              <w:spacing w:after="0" w:line="240" w:lineRule="atLeast"/>
              <w:jc w:val="left"/>
              <w:rPr>
                <w:rFonts w:ascii="宋体" w:hAnsi="宋体" w:cs="宋体"/>
                <w:color w:val="000000"/>
                <w:szCs w:val="21"/>
              </w:rPr>
            </w:pPr>
            <w:r>
              <w:rPr>
                <w:rFonts w:ascii="宋体" w:hAnsi="宋体" w:cs="宋体" w:hint="eastAsia"/>
                <w:color w:val="000000"/>
                <w:szCs w:val="21"/>
              </w:rPr>
              <w:t>行政运行</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01C" w:rsidRDefault="00CB501C">
            <w:pPr>
              <w:widowControl/>
              <w:spacing w:after="0" w:line="240" w:lineRule="atLeast"/>
              <w:jc w:val="right"/>
              <w:rPr>
                <w:rFonts w:ascii="宋体" w:hAnsi="宋体" w:cs="宋体"/>
                <w:color w:val="000000"/>
                <w:szCs w:val="21"/>
              </w:rPr>
            </w:pPr>
            <w:r>
              <w:rPr>
                <w:rFonts w:ascii="宋体" w:hAnsi="宋体" w:cs="宋体" w:hint="eastAsia"/>
                <w:color w:val="000000"/>
                <w:szCs w:val="21"/>
              </w:rPr>
              <w:t>1275.57</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01C" w:rsidRDefault="00AE0BED">
            <w:pPr>
              <w:widowControl/>
              <w:spacing w:after="0" w:line="240" w:lineRule="atLeast"/>
              <w:jc w:val="right"/>
              <w:rPr>
                <w:rFonts w:ascii="宋体" w:hAnsi="宋体" w:cs="宋体"/>
                <w:color w:val="000000"/>
                <w:szCs w:val="21"/>
              </w:rPr>
            </w:pPr>
            <w:r>
              <w:rPr>
                <w:rFonts w:ascii="宋体" w:hAnsi="宋体" w:cs="宋体" w:hint="eastAsia"/>
                <w:color w:val="000000"/>
                <w:szCs w:val="21"/>
              </w:rPr>
              <w:t>1275.57</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01C" w:rsidRDefault="00AE0BED">
            <w:pPr>
              <w:widowControl/>
              <w:spacing w:after="0" w:line="240" w:lineRule="atLeast"/>
              <w:jc w:val="right"/>
              <w:rPr>
                <w:rFonts w:ascii="宋体" w:hAnsi="宋体" w:cs="宋体"/>
                <w:color w:val="000000"/>
                <w:szCs w:val="21"/>
              </w:rPr>
            </w:pPr>
            <w:r>
              <w:rPr>
                <w:rFonts w:ascii="宋体" w:hAnsi="宋体" w:cs="宋体" w:hint="eastAsia"/>
                <w:color w:val="000000"/>
                <w:szCs w:val="21"/>
              </w:rPr>
              <w:t>0</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01C" w:rsidRDefault="00CB501C">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01C" w:rsidRDefault="00CB501C">
            <w:pPr>
              <w:widowControl/>
              <w:spacing w:after="0" w:line="240" w:lineRule="atLeast"/>
              <w:jc w:val="right"/>
              <w:rPr>
                <w:rFonts w:ascii="宋体" w:hAnsi="宋体"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01C" w:rsidRDefault="00CB501C">
            <w:pPr>
              <w:widowControl/>
              <w:spacing w:after="0" w:line="240" w:lineRule="atLeast"/>
              <w:jc w:val="right"/>
              <w:rPr>
                <w:rFonts w:ascii="宋体" w:hAnsi="宋体" w:cs="宋体"/>
                <w:color w:val="000000"/>
                <w:szCs w:val="21"/>
              </w:rPr>
            </w:pPr>
          </w:p>
        </w:tc>
      </w:tr>
      <w:tr w:rsidR="00CB501C">
        <w:trPr>
          <w:trHeight w:val="468"/>
        </w:trPr>
        <w:tc>
          <w:tcPr>
            <w:tcW w:w="13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01C" w:rsidRDefault="00CB501C" w:rsidP="00850B45">
            <w:pPr>
              <w:widowControl/>
              <w:spacing w:after="0" w:line="240" w:lineRule="atLeast"/>
              <w:jc w:val="left"/>
              <w:rPr>
                <w:rFonts w:ascii="宋体" w:hAnsi="宋体" w:cs="宋体"/>
                <w:color w:val="000000"/>
                <w:szCs w:val="21"/>
              </w:rPr>
            </w:pPr>
            <w:r>
              <w:rPr>
                <w:rFonts w:ascii="宋体" w:hAnsi="宋体" w:cs="宋体" w:hint="eastAsia"/>
                <w:color w:val="000000"/>
                <w:szCs w:val="21"/>
              </w:rPr>
              <w:t>2040404</w:t>
            </w:r>
          </w:p>
        </w:tc>
        <w:tc>
          <w:tcPr>
            <w:tcW w:w="1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01C" w:rsidRDefault="00CB501C" w:rsidP="00850B45">
            <w:pPr>
              <w:widowControl/>
              <w:spacing w:after="0" w:line="240" w:lineRule="atLeast"/>
              <w:jc w:val="left"/>
              <w:rPr>
                <w:rFonts w:ascii="宋体" w:hAnsi="宋体" w:cs="宋体"/>
                <w:color w:val="000000"/>
                <w:szCs w:val="21"/>
              </w:rPr>
            </w:pPr>
            <w:r>
              <w:rPr>
                <w:rFonts w:ascii="宋体" w:hAnsi="宋体" w:cs="宋体" w:hint="eastAsia"/>
                <w:color w:val="000000"/>
                <w:szCs w:val="21"/>
              </w:rPr>
              <w:t>查办和预防职务犯罪</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01C" w:rsidRDefault="00CB501C">
            <w:pPr>
              <w:widowControl/>
              <w:spacing w:after="0" w:line="240" w:lineRule="atLeast"/>
              <w:jc w:val="right"/>
              <w:rPr>
                <w:rFonts w:ascii="宋体" w:hAnsi="宋体" w:cs="宋体"/>
                <w:color w:val="000000"/>
                <w:szCs w:val="21"/>
              </w:rPr>
            </w:pPr>
            <w:r>
              <w:rPr>
                <w:rFonts w:ascii="宋体" w:hAnsi="宋体" w:cs="宋体" w:hint="eastAsia"/>
                <w:color w:val="000000"/>
                <w:szCs w:val="21"/>
              </w:rPr>
              <w:t>23.74</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01C" w:rsidRDefault="00AE0BED">
            <w:pPr>
              <w:widowControl/>
              <w:spacing w:after="0" w:line="240" w:lineRule="atLeast"/>
              <w:jc w:val="right"/>
              <w:rPr>
                <w:rFonts w:ascii="宋体" w:hAnsi="宋体" w:cs="宋体"/>
                <w:color w:val="000000"/>
                <w:szCs w:val="21"/>
              </w:rPr>
            </w:pPr>
            <w:r>
              <w:rPr>
                <w:rFonts w:ascii="宋体" w:hAnsi="宋体" w:cs="宋体" w:hint="eastAsia"/>
                <w:color w:val="000000"/>
                <w:szCs w:val="21"/>
              </w:rPr>
              <w:t>23.74</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01C" w:rsidRDefault="00AE0BED">
            <w:pPr>
              <w:widowControl/>
              <w:spacing w:after="0" w:line="240" w:lineRule="atLeast"/>
              <w:jc w:val="right"/>
              <w:rPr>
                <w:rFonts w:ascii="宋体" w:hAnsi="宋体" w:cs="宋体"/>
                <w:color w:val="000000"/>
                <w:szCs w:val="21"/>
              </w:rPr>
            </w:pPr>
            <w:r>
              <w:rPr>
                <w:rFonts w:ascii="宋体" w:hAnsi="宋体" w:cs="宋体" w:hint="eastAsia"/>
                <w:color w:val="000000"/>
                <w:szCs w:val="21"/>
              </w:rPr>
              <w:t>0</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01C" w:rsidRDefault="00CB501C">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01C" w:rsidRDefault="00CB501C">
            <w:pPr>
              <w:widowControl/>
              <w:spacing w:after="0" w:line="240" w:lineRule="atLeast"/>
              <w:jc w:val="right"/>
              <w:rPr>
                <w:rFonts w:ascii="宋体" w:hAnsi="宋体"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01C" w:rsidRDefault="00CB501C">
            <w:pPr>
              <w:widowControl/>
              <w:spacing w:after="0" w:line="240" w:lineRule="atLeast"/>
              <w:jc w:val="right"/>
              <w:rPr>
                <w:rFonts w:ascii="宋体" w:hAnsi="宋体" w:cs="宋体"/>
                <w:color w:val="000000"/>
                <w:szCs w:val="21"/>
              </w:rPr>
            </w:pPr>
          </w:p>
        </w:tc>
      </w:tr>
      <w:tr w:rsidR="00CB501C">
        <w:trPr>
          <w:trHeight w:val="468"/>
        </w:trPr>
        <w:tc>
          <w:tcPr>
            <w:tcW w:w="13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01C" w:rsidRDefault="00CB501C" w:rsidP="00850B45">
            <w:pPr>
              <w:widowControl/>
              <w:spacing w:after="0" w:line="240" w:lineRule="atLeast"/>
              <w:jc w:val="left"/>
              <w:rPr>
                <w:rFonts w:ascii="宋体" w:hAnsi="宋体" w:cs="宋体"/>
                <w:color w:val="000000"/>
                <w:szCs w:val="21"/>
              </w:rPr>
            </w:pPr>
            <w:r>
              <w:rPr>
                <w:rFonts w:ascii="宋体" w:hAnsi="宋体" w:cs="宋体" w:hint="eastAsia"/>
                <w:color w:val="000000"/>
                <w:szCs w:val="21"/>
              </w:rPr>
              <w:t>2040409</w:t>
            </w:r>
          </w:p>
        </w:tc>
        <w:tc>
          <w:tcPr>
            <w:tcW w:w="1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01C" w:rsidRDefault="00CB501C" w:rsidP="00850B45">
            <w:pPr>
              <w:widowControl/>
              <w:spacing w:after="0" w:line="240" w:lineRule="atLeast"/>
              <w:jc w:val="left"/>
              <w:rPr>
                <w:rFonts w:ascii="宋体" w:hAnsi="宋体" w:cs="宋体"/>
                <w:color w:val="000000"/>
                <w:szCs w:val="21"/>
              </w:rPr>
            </w:pPr>
            <w:r>
              <w:rPr>
                <w:rFonts w:ascii="宋体" w:hAnsi="宋体" w:cs="宋体" w:hint="eastAsia"/>
                <w:color w:val="000000"/>
                <w:szCs w:val="21"/>
              </w:rPr>
              <w:t>两房建设</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01C" w:rsidRDefault="00CB501C">
            <w:pPr>
              <w:widowControl/>
              <w:spacing w:after="0" w:line="240" w:lineRule="atLeast"/>
              <w:jc w:val="right"/>
              <w:rPr>
                <w:rFonts w:ascii="宋体" w:hAnsi="宋体" w:cs="宋体"/>
                <w:color w:val="000000"/>
                <w:szCs w:val="21"/>
              </w:rPr>
            </w:pPr>
            <w:r>
              <w:rPr>
                <w:rFonts w:ascii="宋体" w:hAnsi="宋体" w:cs="宋体" w:hint="eastAsia"/>
                <w:color w:val="000000"/>
                <w:szCs w:val="21"/>
              </w:rPr>
              <w:t>182.63</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01C" w:rsidRDefault="00AE0BED">
            <w:pPr>
              <w:widowControl/>
              <w:spacing w:after="0" w:line="240" w:lineRule="atLeast"/>
              <w:jc w:val="right"/>
              <w:rPr>
                <w:rFonts w:ascii="宋体" w:hAnsi="宋体" w:cs="宋体"/>
                <w:color w:val="000000"/>
                <w:szCs w:val="21"/>
              </w:rPr>
            </w:pPr>
            <w:r>
              <w:rPr>
                <w:rFonts w:ascii="宋体" w:hAnsi="宋体" w:cs="宋体" w:hint="eastAsia"/>
                <w:color w:val="000000"/>
                <w:szCs w:val="21"/>
              </w:rPr>
              <w:t>0</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01C" w:rsidRDefault="00AE0BED">
            <w:pPr>
              <w:widowControl/>
              <w:spacing w:after="0" w:line="240" w:lineRule="atLeast"/>
              <w:jc w:val="right"/>
              <w:rPr>
                <w:rFonts w:ascii="宋体" w:hAnsi="宋体" w:cs="宋体"/>
                <w:color w:val="000000"/>
                <w:szCs w:val="21"/>
              </w:rPr>
            </w:pPr>
            <w:r>
              <w:rPr>
                <w:rFonts w:ascii="宋体" w:hAnsi="宋体" w:cs="宋体" w:hint="eastAsia"/>
                <w:color w:val="000000"/>
                <w:szCs w:val="21"/>
              </w:rPr>
              <w:t>182.63</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01C" w:rsidRDefault="00CB501C">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01C" w:rsidRDefault="00CB501C">
            <w:pPr>
              <w:widowControl/>
              <w:spacing w:after="0" w:line="240" w:lineRule="atLeast"/>
              <w:jc w:val="right"/>
              <w:rPr>
                <w:rFonts w:ascii="宋体" w:hAnsi="宋体"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01C" w:rsidRDefault="00CB501C">
            <w:pPr>
              <w:widowControl/>
              <w:spacing w:after="0" w:line="240" w:lineRule="atLeast"/>
              <w:jc w:val="right"/>
              <w:rPr>
                <w:rFonts w:ascii="宋体" w:hAnsi="宋体" w:cs="宋体"/>
                <w:color w:val="000000"/>
                <w:szCs w:val="21"/>
              </w:rPr>
            </w:pPr>
          </w:p>
        </w:tc>
      </w:tr>
      <w:tr w:rsidR="00CB501C">
        <w:trPr>
          <w:trHeight w:val="468"/>
        </w:trPr>
        <w:tc>
          <w:tcPr>
            <w:tcW w:w="13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501C" w:rsidRDefault="00CB501C" w:rsidP="00850B45">
            <w:pPr>
              <w:widowControl/>
              <w:spacing w:after="0" w:line="240" w:lineRule="atLeast"/>
              <w:jc w:val="left"/>
              <w:rPr>
                <w:rFonts w:ascii="宋体" w:hAnsi="宋体" w:cs="宋体"/>
                <w:color w:val="000000"/>
                <w:szCs w:val="21"/>
              </w:rPr>
            </w:pPr>
            <w:r>
              <w:rPr>
                <w:rFonts w:ascii="宋体" w:hAnsi="宋体" w:cs="宋体" w:hint="eastAsia"/>
                <w:color w:val="000000"/>
                <w:szCs w:val="21"/>
              </w:rPr>
              <w:t>2040499</w:t>
            </w:r>
          </w:p>
        </w:tc>
        <w:tc>
          <w:tcPr>
            <w:tcW w:w="1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01C" w:rsidRDefault="00CB501C" w:rsidP="00850B45">
            <w:pPr>
              <w:widowControl/>
              <w:spacing w:after="0" w:line="240" w:lineRule="atLeast"/>
              <w:jc w:val="left"/>
              <w:rPr>
                <w:rFonts w:ascii="宋体" w:hAnsi="宋体" w:cs="宋体"/>
                <w:color w:val="000000"/>
                <w:szCs w:val="21"/>
              </w:rPr>
            </w:pPr>
            <w:r>
              <w:rPr>
                <w:rFonts w:ascii="宋体" w:hAnsi="宋体" w:cs="宋体" w:hint="eastAsia"/>
                <w:color w:val="000000"/>
                <w:szCs w:val="21"/>
              </w:rPr>
              <w:t>其他检察支出</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01C" w:rsidRDefault="00CB501C">
            <w:pPr>
              <w:widowControl/>
              <w:spacing w:after="0" w:line="240" w:lineRule="atLeast"/>
              <w:jc w:val="right"/>
              <w:rPr>
                <w:rFonts w:ascii="宋体" w:hAnsi="宋体" w:cs="宋体"/>
                <w:color w:val="000000"/>
                <w:szCs w:val="21"/>
              </w:rPr>
            </w:pPr>
            <w:r>
              <w:rPr>
                <w:rFonts w:ascii="宋体" w:hAnsi="宋体" w:cs="宋体" w:hint="eastAsia"/>
                <w:color w:val="000000"/>
                <w:szCs w:val="21"/>
              </w:rPr>
              <w:t>136.03</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01C" w:rsidRDefault="00AE0BED">
            <w:pPr>
              <w:widowControl/>
              <w:spacing w:after="0" w:line="240" w:lineRule="atLeast"/>
              <w:jc w:val="right"/>
              <w:rPr>
                <w:rFonts w:ascii="宋体" w:hAnsi="宋体" w:cs="宋体"/>
                <w:color w:val="000000"/>
                <w:szCs w:val="21"/>
              </w:rPr>
            </w:pPr>
            <w:r>
              <w:rPr>
                <w:rFonts w:ascii="宋体" w:hAnsi="宋体" w:cs="宋体" w:hint="eastAsia"/>
                <w:color w:val="000000"/>
                <w:szCs w:val="21"/>
              </w:rPr>
              <w:t>0</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01C" w:rsidRDefault="00AE0BED">
            <w:pPr>
              <w:widowControl/>
              <w:spacing w:after="0" w:line="240" w:lineRule="atLeast"/>
              <w:jc w:val="right"/>
              <w:rPr>
                <w:rFonts w:ascii="宋体" w:hAnsi="宋体" w:cs="宋体"/>
                <w:color w:val="000000"/>
                <w:szCs w:val="21"/>
              </w:rPr>
            </w:pPr>
            <w:r>
              <w:rPr>
                <w:rFonts w:ascii="宋体" w:hAnsi="宋体" w:cs="宋体" w:hint="eastAsia"/>
                <w:color w:val="000000"/>
                <w:szCs w:val="21"/>
              </w:rPr>
              <w:t>136.03</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01C" w:rsidRDefault="00CB501C">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01C" w:rsidRDefault="00CB501C">
            <w:pPr>
              <w:widowControl/>
              <w:spacing w:after="0" w:line="240" w:lineRule="atLeast"/>
              <w:jc w:val="right"/>
              <w:rPr>
                <w:rFonts w:ascii="宋体" w:hAnsi="宋体"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501C" w:rsidRDefault="00CB501C">
            <w:pPr>
              <w:widowControl/>
              <w:spacing w:after="0" w:line="240" w:lineRule="atLeast"/>
              <w:jc w:val="right"/>
              <w:rPr>
                <w:rFonts w:ascii="宋体" w:hAnsi="宋体" w:cs="宋体"/>
                <w:color w:val="000000"/>
                <w:szCs w:val="21"/>
              </w:rPr>
            </w:pPr>
          </w:p>
        </w:tc>
      </w:tr>
      <w:tr w:rsidR="00AE0BED">
        <w:trPr>
          <w:trHeight w:val="468"/>
        </w:trPr>
        <w:tc>
          <w:tcPr>
            <w:tcW w:w="13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E0BED" w:rsidRDefault="00AE0BED" w:rsidP="00850B45">
            <w:pPr>
              <w:widowControl/>
              <w:spacing w:after="0" w:line="240" w:lineRule="atLeast"/>
              <w:jc w:val="left"/>
              <w:rPr>
                <w:rFonts w:ascii="宋体" w:hAnsi="宋体" w:cs="宋体"/>
                <w:color w:val="000000"/>
                <w:szCs w:val="21"/>
              </w:rPr>
            </w:pPr>
            <w:r>
              <w:rPr>
                <w:rFonts w:ascii="宋体" w:hAnsi="宋体" w:cs="宋体" w:hint="eastAsia"/>
                <w:color w:val="000000"/>
                <w:szCs w:val="21"/>
              </w:rPr>
              <w:t>210</w:t>
            </w:r>
          </w:p>
        </w:tc>
        <w:tc>
          <w:tcPr>
            <w:tcW w:w="1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E0BED" w:rsidRDefault="00AE0BED" w:rsidP="00850B45">
            <w:pPr>
              <w:widowControl/>
              <w:spacing w:after="0" w:line="240" w:lineRule="atLeast"/>
              <w:jc w:val="left"/>
              <w:rPr>
                <w:rFonts w:ascii="宋体" w:hAnsi="宋体" w:cs="宋体"/>
                <w:color w:val="000000"/>
                <w:szCs w:val="21"/>
              </w:rPr>
            </w:pPr>
            <w:r>
              <w:rPr>
                <w:rFonts w:ascii="宋体" w:hAnsi="宋体" w:cs="宋体" w:hint="eastAsia"/>
                <w:color w:val="000000"/>
                <w:szCs w:val="21"/>
              </w:rPr>
              <w:t>医疗卫生与计划生育支出</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E0BED" w:rsidRDefault="00AE0BED">
            <w:pPr>
              <w:widowControl/>
              <w:spacing w:after="0" w:line="240" w:lineRule="atLeast"/>
              <w:jc w:val="right"/>
              <w:rPr>
                <w:rFonts w:ascii="宋体" w:hAnsi="宋体" w:cs="宋体"/>
                <w:color w:val="000000"/>
                <w:szCs w:val="21"/>
              </w:rPr>
            </w:pPr>
            <w:r>
              <w:rPr>
                <w:rFonts w:ascii="宋体" w:hAnsi="宋体" w:cs="宋体" w:hint="eastAsia"/>
                <w:color w:val="000000"/>
                <w:szCs w:val="21"/>
              </w:rPr>
              <w:t>96.80</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E0BED" w:rsidRDefault="00AE0BED" w:rsidP="00850B45">
            <w:pPr>
              <w:widowControl/>
              <w:spacing w:after="0" w:line="240" w:lineRule="atLeast"/>
              <w:jc w:val="right"/>
              <w:rPr>
                <w:rFonts w:ascii="宋体" w:hAnsi="宋体" w:cs="宋体"/>
                <w:color w:val="000000"/>
                <w:szCs w:val="21"/>
              </w:rPr>
            </w:pPr>
            <w:r>
              <w:rPr>
                <w:rFonts w:ascii="宋体" w:hAnsi="宋体" w:cs="宋体" w:hint="eastAsia"/>
                <w:color w:val="000000"/>
                <w:szCs w:val="21"/>
              </w:rPr>
              <w:t>96.80</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E0BED" w:rsidRDefault="00AE0BED">
            <w:pPr>
              <w:widowControl/>
              <w:spacing w:after="0" w:line="240" w:lineRule="atLeast"/>
              <w:jc w:val="right"/>
              <w:rPr>
                <w:rFonts w:ascii="宋体" w:hAnsi="宋体" w:cs="宋体"/>
                <w:color w:val="000000"/>
                <w:szCs w:val="21"/>
              </w:rPr>
            </w:pPr>
            <w:r>
              <w:rPr>
                <w:rFonts w:ascii="宋体" w:hAnsi="宋体" w:cs="宋体" w:hint="eastAsia"/>
                <w:color w:val="000000"/>
                <w:szCs w:val="21"/>
              </w:rPr>
              <w:t>0</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E0BED" w:rsidRDefault="00AE0BED">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E0BED" w:rsidRDefault="00AE0BED">
            <w:pPr>
              <w:widowControl/>
              <w:spacing w:after="0" w:line="240" w:lineRule="atLeast"/>
              <w:jc w:val="right"/>
              <w:rPr>
                <w:rFonts w:ascii="宋体" w:hAnsi="宋体"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E0BED" w:rsidRDefault="00AE0BED">
            <w:pPr>
              <w:widowControl/>
              <w:spacing w:after="0" w:line="240" w:lineRule="atLeast"/>
              <w:jc w:val="right"/>
              <w:rPr>
                <w:rFonts w:ascii="宋体" w:hAnsi="宋体" w:cs="宋体"/>
                <w:color w:val="000000"/>
                <w:szCs w:val="21"/>
              </w:rPr>
            </w:pPr>
          </w:p>
        </w:tc>
      </w:tr>
      <w:tr w:rsidR="00AE0BED">
        <w:trPr>
          <w:trHeight w:val="468"/>
        </w:trPr>
        <w:tc>
          <w:tcPr>
            <w:tcW w:w="13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E0BED" w:rsidRDefault="00AE0BED" w:rsidP="00850B45">
            <w:pPr>
              <w:widowControl/>
              <w:spacing w:after="0" w:line="240" w:lineRule="atLeast"/>
              <w:jc w:val="left"/>
              <w:rPr>
                <w:rFonts w:ascii="宋体" w:hAnsi="宋体" w:cs="宋体"/>
                <w:color w:val="000000"/>
                <w:szCs w:val="21"/>
              </w:rPr>
            </w:pPr>
            <w:r>
              <w:rPr>
                <w:rFonts w:ascii="宋体" w:hAnsi="宋体" w:cs="宋体" w:hint="eastAsia"/>
                <w:color w:val="000000"/>
                <w:szCs w:val="21"/>
              </w:rPr>
              <w:t>21011</w:t>
            </w:r>
          </w:p>
        </w:tc>
        <w:tc>
          <w:tcPr>
            <w:tcW w:w="1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E0BED" w:rsidRDefault="00AE0BED" w:rsidP="00850B45">
            <w:pPr>
              <w:widowControl/>
              <w:spacing w:after="0" w:line="240" w:lineRule="atLeast"/>
              <w:jc w:val="left"/>
              <w:rPr>
                <w:rFonts w:ascii="宋体" w:hAnsi="宋体" w:cs="宋体"/>
                <w:color w:val="000000"/>
                <w:szCs w:val="21"/>
              </w:rPr>
            </w:pPr>
            <w:r>
              <w:rPr>
                <w:rFonts w:ascii="宋体" w:hAnsi="宋体" w:cs="宋体" w:hint="eastAsia"/>
                <w:color w:val="000000"/>
                <w:szCs w:val="21"/>
              </w:rPr>
              <w:t>行政事业单位医疗</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E0BED" w:rsidRDefault="00AE0BED">
            <w:pPr>
              <w:widowControl/>
              <w:spacing w:after="0" w:line="240" w:lineRule="atLeast"/>
              <w:jc w:val="right"/>
              <w:rPr>
                <w:rFonts w:ascii="宋体" w:hAnsi="宋体" w:cs="宋体"/>
                <w:color w:val="000000"/>
                <w:szCs w:val="21"/>
              </w:rPr>
            </w:pPr>
            <w:r>
              <w:rPr>
                <w:rFonts w:ascii="宋体" w:hAnsi="宋体" w:cs="宋体" w:hint="eastAsia"/>
                <w:color w:val="000000"/>
                <w:szCs w:val="21"/>
              </w:rPr>
              <w:t>96.80</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E0BED" w:rsidRDefault="00AE0BED" w:rsidP="00850B45">
            <w:pPr>
              <w:widowControl/>
              <w:spacing w:after="0" w:line="240" w:lineRule="atLeast"/>
              <w:jc w:val="right"/>
              <w:rPr>
                <w:rFonts w:ascii="宋体" w:hAnsi="宋体" w:cs="宋体"/>
                <w:color w:val="000000"/>
                <w:szCs w:val="21"/>
              </w:rPr>
            </w:pPr>
            <w:r>
              <w:rPr>
                <w:rFonts w:ascii="宋体" w:hAnsi="宋体" w:cs="宋体" w:hint="eastAsia"/>
                <w:color w:val="000000"/>
                <w:szCs w:val="21"/>
              </w:rPr>
              <w:t>96.80</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E0BED" w:rsidRDefault="00AE0BED">
            <w:pPr>
              <w:widowControl/>
              <w:spacing w:after="0" w:line="240" w:lineRule="atLeast"/>
              <w:jc w:val="right"/>
              <w:rPr>
                <w:rFonts w:ascii="宋体" w:hAnsi="宋体" w:cs="宋体"/>
                <w:color w:val="000000"/>
                <w:szCs w:val="21"/>
              </w:rPr>
            </w:pPr>
            <w:r>
              <w:rPr>
                <w:rFonts w:ascii="宋体" w:hAnsi="宋体" w:cs="宋体" w:hint="eastAsia"/>
                <w:color w:val="000000"/>
                <w:szCs w:val="21"/>
              </w:rPr>
              <w:t>0</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E0BED" w:rsidRDefault="00AE0BED">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E0BED" w:rsidRDefault="00AE0BED">
            <w:pPr>
              <w:widowControl/>
              <w:spacing w:after="0" w:line="240" w:lineRule="atLeast"/>
              <w:jc w:val="right"/>
              <w:rPr>
                <w:rFonts w:ascii="宋体" w:hAnsi="宋体"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E0BED" w:rsidRDefault="00AE0BED">
            <w:pPr>
              <w:widowControl/>
              <w:spacing w:after="0" w:line="240" w:lineRule="atLeast"/>
              <w:jc w:val="right"/>
              <w:rPr>
                <w:rFonts w:ascii="宋体" w:hAnsi="宋体" w:cs="宋体"/>
                <w:color w:val="000000"/>
                <w:szCs w:val="21"/>
              </w:rPr>
            </w:pPr>
          </w:p>
        </w:tc>
      </w:tr>
      <w:tr w:rsidR="00AE0BED">
        <w:trPr>
          <w:trHeight w:val="468"/>
        </w:trPr>
        <w:tc>
          <w:tcPr>
            <w:tcW w:w="13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E0BED" w:rsidRDefault="00AE0BED" w:rsidP="00850B45">
            <w:pPr>
              <w:widowControl/>
              <w:spacing w:after="0" w:line="240" w:lineRule="atLeast"/>
              <w:jc w:val="left"/>
              <w:rPr>
                <w:rFonts w:ascii="宋体" w:hAnsi="宋体" w:cs="宋体"/>
                <w:color w:val="000000"/>
                <w:szCs w:val="21"/>
              </w:rPr>
            </w:pPr>
            <w:r>
              <w:rPr>
                <w:rFonts w:ascii="宋体" w:hAnsi="宋体" w:cs="宋体" w:hint="eastAsia"/>
                <w:color w:val="000000"/>
                <w:szCs w:val="21"/>
              </w:rPr>
              <w:t>2101103</w:t>
            </w:r>
          </w:p>
        </w:tc>
        <w:tc>
          <w:tcPr>
            <w:tcW w:w="1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E0BED" w:rsidRDefault="00AE0BED" w:rsidP="00850B45">
            <w:pPr>
              <w:widowControl/>
              <w:spacing w:after="0" w:line="240" w:lineRule="atLeast"/>
              <w:jc w:val="left"/>
              <w:rPr>
                <w:rFonts w:ascii="宋体" w:hAnsi="宋体" w:cs="宋体"/>
                <w:color w:val="000000"/>
                <w:szCs w:val="21"/>
              </w:rPr>
            </w:pPr>
            <w:r>
              <w:rPr>
                <w:rFonts w:ascii="宋体" w:hAnsi="宋体" w:cs="宋体" w:hint="eastAsia"/>
                <w:color w:val="000000"/>
                <w:szCs w:val="21"/>
              </w:rPr>
              <w:t>公务员医疗补助</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E0BED" w:rsidRDefault="00AE0BED">
            <w:pPr>
              <w:widowControl/>
              <w:spacing w:after="0" w:line="240" w:lineRule="atLeast"/>
              <w:jc w:val="right"/>
              <w:rPr>
                <w:rFonts w:ascii="宋体" w:hAnsi="宋体" w:cs="宋体"/>
                <w:color w:val="000000"/>
                <w:szCs w:val="21"/>
              </w:rPr>
            </w:pPr>
            <w:r>
              <w:rPr>
                <w:rFonts w:ascii="宋体" w:hAnsi="宋体" w:cs="宋体" w:hint="eastAsia"/>
                <w:color w:val="000000"/>
                <w:szCs w:val="21"/>
              </w:rPr>
              <w:t>96.80</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E0BED" w:rsidRDefault="00AE0BED" w:rsidP="00850B45">
            <w:pPr>
              <w:widowControl/>
              <w:spacing w:after="0" w:line="240" w:lineRule="atLeast"/>
              <w:jc w:val="right"/>
              <w:rPr>
                <w:rFonts w:ascii="宋体" w:hAnsi="宋体" w:cs="宋体"/>
                <w:color w:val="000000"/>
                <w:szCs w:val="21"/>
              </w:rPr>
            </w:pPr>
            <w:r>
              <w:rPr>
                <w:rFonts w:ascii="宋体" w:hAnsi="宋体" w:cs="宋体" w:hint="eastAsia"/>
                <w:color w:val="000000"/>
                <w:szCs w:val="21"/>
              </w:rPr>
              <w:t>96.80</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E0BED" w:rsidRDefault="00AE0BED">
            <w:pPr>
              <w:widowControl/>
              <w:spacing w:after="0" w:line="240" w:lineRule="atLeast"/>
              <w:jc w:val="right"/>
              <w:rPr>
                <w:rFonts w:ascii="宋体" w:hAnsi="宋体" w:cs="宋体"/>
                <w:color w:val="000000"/>
                <w:szCs w:val="21"/>
              </w:rPr>
            </w:pPr>
            <w:r>
              <w:rPr>
                <w:rFonts w:ascii="宋体" w:hAnsi="宋体" w:cs="宋体" w:hint="eastAsia"/>
                <w:color w:val="000000"/>
                <w:szCs w:val="21"/>
              </w:rPr>
              <w:t>0</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E0BED" w:rsidRDefault="00AE0BED">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E0BED" w:rsidRDefault="00AE0BED">
            <w:pPr>
              <w:widowControl/>
              <w:spacing w:after="0" w:line="240" w:lineRule="atLeast"/>
              <w:jc w:val="right"/>
              <w:rPr>
                <w:rFonts w:ascii="宋体" w:hAnsi="宋体"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E0BED" w:rsidRDefault="00AE0BED">
            <w:pPr>
              <w:widowControl/>
              <w:spacing w:after="0" w:line="240" w:lineRule="atLeast"/>
              <w:jc w:val="right"/>
              <w:rPr>
                <w:rFonts w:ascii="宋体" w:hAnsi="宋体" w:cs="宋体"/>
                <w:color w:val="000000"/>
                <w:szCs w:val="21"/>
              </w:rPr>
            </w:pPr>
          </w:p>
        </w:tc>
      </w:tr>
      <w:tr w:rsidR="00AE0BED">
        <w:trPr>
          <w:trHeight w:val="468"/>
        </w:trPr>
        <w:tc>
          <w:tcPr>
            <w:tcW w:w="13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E0BED" w:rsidRDefault="00AE0BED" w:rsidP="00850B45">
            <w:pPr>
              <w:widowControl/>
              <w:spacing w:after="0" w:line="240" w:lineRule="atLeast"/>
              <w:jc w:val="left"/>
              <w:rPr>
                <w:rFonts w:ascii="宋体" w:hAnsi="宋体" w:cs="宋体"/>
                <w:color w:val="000000"/>
                <w:szCs w:val="21"/>
              </w:rPr>
            </w:pPr>
            <w:r>
              <w:rPr>
                <w:rFonts w:ascii="宋体" w:hAnsi="宋体" w:cs="宋体" w:hint="eastAsia"/>
                <w:color w:val="000000"/>
                <w:szCs w:val="21"/>
              </w:rPr>
              <w:t>221</w:t>
            </w:r>
          </w:p>
        </w:tc>
        <w:tc>
          <w:tcPr>
            <w:tcW w:w="1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E0BED" w:rsidRDefault="00AE0BED" w:rsidP="00850B45">
            <w:pPr>
              <w:widowControl/>
              <w:spacing w:after="0" w:line="240" w:lineRule="atLeast"/>
              <w:jc w:val="left"/>
              <w:rPr>
                <w:rFonts w:ascii="宋体" w:hAnsi="宋体" w:cs="宋体"/>
                <w:color w:val="000000"/>
                <w:szCs w:val="21"/>
              </w:rPr>
            </w:pPr>
            <w:r>
              <w:rPr>
                <w:rFonts w:ascii="宋体" w:hAnsi="宋体" w:cs="宋体" w:hint="eastAsia"/>
                <w:color w:val="000000"/>
                <w:szCs w:val="21"/>
              </w:rPr>
              <w:t>住房保障支出</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E0BED" w:rsidRDefault="00AE0BED">
            <w:pPr>
              <w:widowControl/>
              <w:spacing w:after="0" w:line="240" w:lineRule="atLeast"/>
              <w:jc w:val="right"/>
              <w:rPr>
                <w:rFonts w:ascii="宋体" w:hAnsi="宋体" w:cs="宋体"/>
                <w:color w:val="000000"/>
                <w:szCs w:val="21"/>
              </w:rPr>
            </w:pPr>
            <w:r>
              <w:rPr>
                <w:rFonts w:ascii="宋体" w:hAnsi="宋体" w:cs="宋体" w:hint="eastAsia"/>
                <w:color w:val="000000"/>
                <w:szCs w:val="21"/>
              </w:rPr>
              <w:t>63.69</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E0BED" w:rsidRDefault="00AE0BED" w:rsidP="00850B45">
            <w:pPr>
              <w:widowControl/>
              <w:spacing w:after="0" w:line="240" w:lineRule="atLeast"/>
              <w:jc w:val="right"/>
              <w:rPr>
                <w:rFonts w:ascii="宋体" w:hAnsi="宋体" w:cs="宋体"/>
                <w:color w:val="000000"/>
                <w:szCs w:val="21"/>
              </w:rPr>
            </w:pPr>
            <w:r>
              <w:rPr>
                <w:rFonts w:ascii="宋体" w:hAnsi="宋体" w:cs="宋体" w:hint="eastAsia"/>
                <w:color w:val="000000"/>
                <w:szCs w:val="21"/>
              </w:rPr>
              <w:t>63.69</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E0BED" w:rsidRDefault="00AE0BED">
            <w:pPr>
              <w:widowControl/>
              <w:spacing w:after="0" w:line="240" w:lineRule="atLeast"/>
              <w:jc w:val="right"/>
              <w:rPr>
                <w:rFonts w:ascii="宋体" w:hAnsi="宋体" w:cs="宋体"/>
                <w:color w:val="000000"/>
                <w:szCs w:val="21"/>
              </w:rPr>
            </w:pPr>
            <w:r>
              <w:rPr>
                <w:rFonts w:ascii="宋体" w:hAnsi="宋体" w:cs="宋体" w:hint="eastAsia"/>
                <w:color w:val="000000"/>
                <w:szCs w:val="21"/>
              </w:rPr>
              <w:t>0</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E0BED" w:rsidRDefault="00AE0BED">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E0BED" w:rsidRDefault="00AE0BED">
            <w:pPr>
              <w:widowControl/>
              <w:spacing w:after="0" w:line="240" w:lineRule="atLeast"/>
              <w:jc w:val="right"/>
              <w:rPr>
                <w:rFonts w:ascii="宋体" w:hAnsi="宋体"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E0BED" w:rsidRDefault="00AE0BED">
            <w:pPr>
              <w:widowControl/>
              <w:spacing w:after="0" w:line="240" w:lineRule="atLeast"/>
              <w:jc w:val="right"/>
              <w:rPr>
                <w:rFonts w:ascii="宋体" w:hAnsi="宋体" w:cs="宋体"/>
                <w:color w:val="000000"/>
                <w:szCs w:val="21"/>
              </w:rPr>
            </w:pPr>
          </w:p>
        </w:tc>
      </w:tr>
      <w:tr w:rsidR="00AE0BED">
        <w:trPr>
          <w:trHeight w:val="468"/>
        </w:trPr>
        <w:tc>
          <w:tcPr>
            <w:tcW w:w="13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E0BED" w:rsidRDefault="00AE0BED" w:rsidP="00850B45">
            <w:pPr>
              <w:widowControl/>
              <w:spacing w:after="0" w:line="240" w:lineRule="atLeast"/>
              <w:jc w:val="left"/>
              <w:rPr>
                <w:rFonts w:ascii="宋体" w:hAnsi="宋体" w:cs="宋体"/>
                <w:color w:val="000000"/>
                <w:szCs w:val="21"/>
              </w:rPr>
            </w:pPr>
            <w:r>
              <w:rPr>
                <w:rFonts w:ascii="宋体" w:hAnsi="宋体" w:cs="宋体" w:hint="eastAsia"/>
                <w:color w:val="000000"/>
                <w:szCs w:val="21"/>
              </w:rPr>
              <w:t>22102</w:t>
            </w:r>
          </w:p>
        </w:tc>
        <w:tc>
          <w:tcPr>
            <w:tcW w:w="1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E0BED" w:rsidRDefault="00AE0BED" w:rsidP="00850B45">
            <w:pPr>
              <w:widowControl/>
              <w:spacing w:after="0" w:line="240" w:lineRule="atLeast"/>
              <w:jc w:val="left"/>
              <w:rPr>
                <w:rFonts w:ascii="宋体" w:hAnsi="宋体" w:cs="宋体"/>
                <w:color w:val="000000"/>
                <w:szCs w:val="21"/>
              </w:rPr>
            </w:pPr>
            <w:r>
              <w:rPr>
                <w:rFonts w:ascii="宋体" w:hAnsi="宋体" w:cs="宋体" w:hint="eastAsia"/>
                <w:color w:val="000000"/>
                <w:szCs w:val="21"/>
              </w:rPr>
              <w:t>住房改革支出</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E0BED" w:rsidRDefault="00AE0BED">
            <w:pPr>
              <w:widowControl/>
              <w:spacing w:after="0" w:line="240" w:lineRule="atLeast"/>
              <w:jc w:val="right"/>
              <w:rPr>
                <w:rFonts w:ascii="宋体" w:hAnsi="宋体" w:cs="宋体"/>
                <w:color w:val="000000"/>
                <w:szCs w:val="21"/>
              </w:rPr>
            </w:pPr>
            <w:r>
              <w:rPr>
                <w:rFonts w:ascii="宋体" w:hAnsi="宋体" w:cs="宋体" w:hint="eastAsia"/>
                <w:color w:val="000000"/>
                <w:szCs w:val="21"/>
              </w:rPr>
              <w:t>63.69</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E0BED" w:rsidRDefault="00AE0BED" w:rsidP="00850B45">
            <w:pPr>
              <w:widowControl/>
              <w:spacing w:after="0" w:line="240" w:lineRule="atLeast"/>
              <w:jc w:val="right"/>
              <w:rPr>
                <w:rFonts w:ascii="宋体" w:hAnsi="宋体" w:cs="宋体"/>
                <w:color w:val="000000"/>
                <w:szCs w:val="21"/>
              </w:rPr>
            </w:pPr>
            <w:r>
              <w:rPr>
                <w:rFonts w:ascii="宋体" w:hAnsi="宋体" w:cs="宋体" w:hint="eastAsia"/>
                <w:color w:val="000000"/>
                <w:szCs w:val="21"/>
              </w:rPr>
              <w:t>63.69</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E0BED" w:rsidRDefault="00AE0BED">
            <w:pPr>
              <w:widowControl/>
              <w:spacing w:after="0" w:line="240" w:lineRule="atLeast"/>
              <w:jc w:val="right"/>
              <w:rPr>
                <w:rFonts w:ascii="宋体" w:hAnsi="宋体" w:cs="宋体"/>
                <w:color w:val="000000"/>
                <w:szCs w:val="21"/>
              </w:rPr>
            </w:pPr>
            <w:r>
              <w:rPr>
                <w:rFonts w:ascii="宋体" w:hAnsi="宋体" w:cs="宋体" w:hint="eastAsia"/>
                <w:color w:val="000000"/>
                <w:szCs w:val="21"/>
              </w:rPr>
              <w:t>0</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E0BED" w:rsidRDefault="00AE0BED">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E0BED" w:rsidRDefault="00AE0BED">
            <w:pPr>
              <w:widowControl/>
              <w:spacing w:after="0" w:line="240" w:lineRule="atLeast"/>
              <w:jc w:val="right"/>
              <w:rPr>
                <w:rFonts w:ascii="宋体" w:hAnsi="宋体"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E0BED" w:rsidRDefault="00AE0BED">
            <w:pPr>
              <w:widowControl/>
              <w:spacing w:after="0" w:line="240" w:lineRule="atLeast"/>
              <w:jc w:val="right"/>
              <w:rPr>
                <w:rFonts w:ascii="宋体" w:hAnsi="宋体" w:cs="宋体"/>
                <w:color w:val="000000"/>
                <w:szCs w:val="21"/>
              </w:rPr>
            </w:pPr>
          </w:p>
        </w:tc>
      </w:tr>
      <w:tr w:rsidR="00AE0BED">
        <w:trPr>
          <w:trHeight w:val="468"/>
        </w:trPr>
        <w:tc>
          <w:tcPr>
            <w:tcW w:w="13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E0BED" w:rsidRDefault="00AE0BED" w:rsidP="00850B45">
            <w:pPr>
              <w:widowControl/>
              <w:spacing w:after="0" w:line="240" w:lineRule="atLeast"/>
              <w:jc w:val="left"/>
              <w:rPr>
                <w:rFonts w:ascii="宋体" w:hAnsi="宋体" w:cs="宋体"/>
                <w:color w:val="000000"/>
                <w:szCs w:val="21"/>
              </w:rPr>
            </w:pPr>
            <w:r>
              <w:rPr>
                <w:rFonts w:ascii="宋体" w:hAnsi="宋体" w:cs="宋体" w:hint="eastAsia"/>
                <w:color w:val="000000"/>
                <w:szCs w:val="21"/>
              </w:rPr>
              <w:t>2210201</w:t>
            </w:r>
          </w:p>
        </w:tc>
        <w:tc>
          <w:tcPr>
            <w:tcW w:w="1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E0BED" w:rsidRDefault="00AE0BED" w:rsidP="00850B45">
            <w:pPr>
              <w:widowControl/>
              <w:spacing w:after="0" w:line="240" w:lineRule="atLeast"/>
              <w:jc w:val="left"/>
              <w:rPr>
                <w:rFonts w:ascii="宋体" w:hAnsi="宋体" w:cs="宋体"/>
                <w:color w:val="000000"/>
                <w:szCs w:val="21"/>
              </w:rPr>
            </w:pPr>
            <w:r>
              <w:rPr>
                <w:rFonts w:ascii="宋体" w:hAnsi="宋体" w:cs="宋体" w:hint="eastAsia"/>
                <w:color w:val="000000"/>
                <w:szCs w:val="21"/>
              </w:rPr>
              <w:t>住房公积金</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E0BED" w:rsidRDefault="00AE0BED">
            <w:pPr>
              <w:widowControl/>
              <w:spacing w:after="0" w:line="240" w:lineRule="atLeast"/>
              <w:jc w:val="right"/>
              <w:rPr>
                <w:rFonts w:ascii="宋体" w:hAnsi="宋体" w:cs="宋体"/>
                <w:color w:val="000000"/>
                <w:szCs w:val="21"/>
              </w:rPr>
            </w:pPr>
            <w:r>
              <w:rPr>
                <w:rFonts w:ascii="宋体" w:hAnsi="宋体" w:cs="宋体" w:hint="eastAsia"/>
                <w:color w:val="000000"/>
                <w:szCs w:val="21"/>
              </w:rPr>
              <w:t>63.69</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E0BED" w:rsidRDefault="00AE0BED" w:rsidP="00850B45">
            <w:pPr>
              <w:widowControl/>
              <w:spacing w:after="0" w:line="240" w:lineRule="atLeast"/>
              <w:jc w:val="right"/>
              <w:rPr>
                <w:rFonts w:ascii="宋体" w:hAnsi="宋体" w:cs="宋体"/>
                <w:color w:val="000000"/>
                <w:szCs w:val="21"/>
              </w:rPr>
            </w:pPr>
            <w:r>
              <w:rPr>
                <w:rFonts w:ascii="宋体" w:hAnsi="宋体" w:cs="宋体" w:hint="eastAsia"/>
                <w:color w:val="000000"/>
                <w:szCs w:val="21"/>
              </w:rPr>
              <w:t>63.69</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E0BED" w:rsidRDefault="00AE0BED">
            <w:pPr>
              <w:widowControl/>
              <w:spacing w:after="0" w:line="240" w:lineRule="atLeast"/>
              <w:jc w:val="right"/>
              <w:rPr>
                <w:rFonts w:ascii="宋体" w:hAnsi="宋体" w:cs="宋体"/>
                <w:color w:val="000000"/>
                <w:szCs w:val="21"/>
              </w:rPr>
            </w:pPr>
            <w:r>
              <w:rPr>
                <w:rFonts w:ascii="宋体" w:hAnsi="宋体" w:cs="宋体" w:hint="eastAsia"/>
                <w:color w:val="000000"/>
                <w:szCs w:val="21"/>
              </w:rPr>
              <w:t>0</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E0BED" w:rsidRDefault="00AE0BED">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E0BED" w:rsidRDefault="00AE0BED">
            <w:pPr>
              <w:widowControl/>
              <w:spacing w:after="0" w:line="240" w:lineRule="atLeast"/>
              <w:jc w:val="right"/>
              <w:rPr>
                <w:rFonts w:ascii="宋体" w:hAnsi="宋体" w:cs="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E0BED" w:rsidRDefault="00AE0BED">
            <w:pPr>
              <w:widowControl/>
              <w:spacing w:after="0" w:line="240" w:lineRule="atLeast"/>
              <w:jc w:val="right"/>
              <w:rPr>
                <w:rFonts w:ascii="宋体" w:hAnsi="宋体" w:cs="宋体"/>
                <w:color w:val="000000"/>
                <w:szCs w:val="21"/>
              </w:rPr>
            </w:pPr>
          </w:p>
        </w:tc>
      </w:tr>
      <w:tr w:rsidR="00AE0BED">
        <w:trPr>
          <w:trHeight w:val="748"/>
        </w:trPr>
        <w:tc>
          <w:tcPr>
            <w:tcW w:w="9000" w:type="dxa"/>
            <w:gridSpan w:val="15"/>
            <w:tcBorders>
              <w:top w:val="nil"/>
              <w:left w:val="nil"/>
              <w:bottom w:val="nil"/>
              <w:right w:val="nil"/>
            </w:tcBorders>
            <w:shd w:val="clear" w:color="auto" w:fill="auto"/>
            <w:noWrap/>
            <w:tcMar>
              <w:top w:w="15" w:type="dxa"/>
              <w:left w:w="15" w:type="dxa"/>
              <w:right w:w="15" w:type="dxa"/>
            </w:tcMar>
            <w:vAlign w:val="center"/>
          </w:tcPr>
          <w:p w:rsidR="00AE0BED" w:rsidRDefault="00AE0BED" w:rsidP="00850B45">
            <w:pPr>
              <w:widowControl/>
              <w:spacing w:after="0" w:line="240" w:lineRule="atLeast"/>
              <w:jc w:val="left"/>
              <w:rPr>
                <w:rFonts w:ascii="宋体" w:hAnsi="宋体" w:cs="宋体"/>
                <w:color w:val="000000"/>
                <w:szCs w:val="21"/>
              </w:rPr>
            </w:pPr>
          </w:p>
        </w:tc>
      </w:tr>
    </w:tbl>
    <w:p w:rsidR="00CE5350" w:rsidRDefault="00CE5350" w:rsidP="00715AD0">
      <w:pPr>
        <w:widowControl/>
        <w:spacing w:after="0" w:line="560" w:lineRule="exact"/>
        <w:ind w:firstLineChars="200" w:firstLine="561"/>
        <w:jc w:val="left"/>
        <w:rPr>
          <w:rFonts w:ascii="仿宋_GB2312" w:eastAsia="仿宋_GB2312" w:hAnsi="宋体"/>
          <w:b/>
          <w:sz w:val="28"/>
          <w:szCs w:val="28"/>
          <w:highlight w:val="yellow"/>
        </w:rPr>
        <w:sectPr w:rsidR="00CE5350">
          <w:pgSz w:w="11906" w:h="16838"/>
          <w:pgMar w:top="2098" w:right="1474" w:bottom="1984" w:left="1588" w:header="851" w:footer="992" w:gutter="0"/>
          <w:cols w:space="0"/>
          <w:docGrid w:type="lines" w:linePitch="312"/>
        </w:sectPr>
      </w:pPr>
    </w:p>
    <w:tbl>
      <w:tblPr>
        <w:tblW w:w="8940" w:type="dxa"/>
        <w:tblLayout w:type="fixed"/>
        <w:tblCellMar>
          <w:left w:w="0" w:type="dxa"/>
          <w:right w:w="0" w:type="dxa"/>
        </w:tblCellMar>
        <w:tblLook w:val="04A0"/>
      </w:tblPr>
      <w:tblGrid>
        <w:gridCol w:w="1717"/>
        <w:gridCol w:w="745"/>
        <w:gridCol w:w="325"/>
        <w:gridCol w:w="850"/>
        <w:gridCol w:w="2124"/>
        <w:gridCol w:w="191"/>
        <w:gridCol w:w="360"/>
        <w:gridCol w:w="650"/>
        <w:gridCol w:w="226"/>
        <w:gridCol w:w="599"/>
        <w:gridCol w:w="277"/>
        <w:gridCol w:w="876"/>
      </w:tblGrid>
      <w:tr w:rsidR="00CE5350">
        <w:trPr>
          <w:trHeight w:val="152"/>
        </w:trPr>
        <w:tc>
          <w:tcPr>
            <w:tcW w:w="8940" w:type="dxa"/>
            <w:gridSpan w:val="12"/>
            <w:tcBorders>
              <w:top w:val="nil"/>
              <w:left w:val="nil"/>
              <w:bottom w:val="nil"/>
              <w:right w:val="nil"/>
            </w:tcBorders>
            <w:shd w:val="clear" w:color="auto" w:fill="auto"/>
            <w:noWrap/>
            <w:tcMar>
              <w:top w:w="15" w:type="dxa"/>
              <w:left w:w="15" w:type="dxa"/>
              <w:right w:w="15" w:type="dxa"/>
            </w:tcMar>
            <w:vAlign w:val="center"/>
          </w:tcPr>
          <w:p w:rsidR="00CE5350" w:rsidRDefault="004A7AA8">
            <w:pPr>
              <w:widowControl/>
              <w:spacing w:after="0" w:line="240" w:lineRule="atLeast"/>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财政拨款收入支出决</w:t>
            </w:r>
            <w:r w:rsidR="00CC0332" w:rsidRPr="00CC0332">
              <w:rPr>
                <w:sz w:val="44"/>
              </w:rPr>
              <w:pict>
                <v:group id="1050" o:spid="_x0000_s1097" style="position:absolute;left:0;text-align:left;margin-left:-80.9pt;margin-top:-81.1pt;width:243.2pt;height:41.2pt;z-index:251660800;mso-wrap-distance-left:0;mso-wrap-distance-right:0;mso-position-horizontal-relative:text;mso-position-vertical-relative:page" coordorigin="4551,52615" coordsize="8546,1398">
                  <v:rect id="1051" o:spid="_x0000_s1099" style="position:absolute;left:4551;top:52615;width:8546;height:1175;visibility:visible;mso-position-horizontal-relative:page;mso-position-vertical-relative:page" fillcolor="#d8d8d8" stroked="f" strokecolor="#af7621" strokeweight="2pt"/>
                  <v:rect id="1052" o:spid="_x0000_s1098" style="position:absolute;left:4577;top:52890;width:8324;height:1123;visibility:visible;mso-position-horizontal-relative:page;mso-position-vertical-relative:page;v-text-anchor:middle" fillcolor="#ad002d" strokecolor="#af7621" strokeweight="2pt">
                    <v:textbox>
                      <w:txbxContent>
                        <w:p w:rsidR="00850B45" w:rsidRDefault="00850B45">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850B45" w:rsidRDefault="00850B45">
                          <w:pPr>
                            <w:jc w:val="center"/>
                          </w:pPr>
                        </w:p>
                      </w:txbxContent>
                    </v:textbox>
                  </v:rect>
                  <w10:wrap anchory="page"/>
                  <w10:anchorlock/>
                </v:group>
              </w:pict>
            </w:r>
            <w:r>
              <w:rPr>
                <w:rFonts w:ascii="黑体" w:eastAsia="黑体" w:hAnsi="宋体" w:cs="黑体" w:hint="eastAsia"/>
                <w:color w:val="000000"/>
                <w:kern w:val="0"/>
                <w:sz w:val="40"/>
                <w:szCs w:val="40"/>
              </w:rPr>
              <w:t>算总表</w:t>
            </w:r>
          </w:p>
        </w:tc>
      </w:tr>
      <w:tr w:rsidR="00CE5350">
        <w:trPr>
          <w:trHeight w:val="90"/>
        </w:trPr>
        <w:tc>
          <w:tcPr>
            <w:tcW w:w="1717"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tLeast"/>
              <w:rPr>
                <w:rFonts w:ascii="Arial" w:hAnsi="Arial" w:cs="Arial"/>
                <w:color w:val="000000"/>
                <w:sz w:val="20"/>
                <w:szCs w:val="20"/>
              </w:rPr>
            </w:pPr>
          </w:p>
        </w:tc>
        <w:tc>
          <w:tcPr>
            <w:tcW w:w="745"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tLeast"/>
              <w:rPr>
                <w:rFonts w:ascii="Arial" w:hAnsi="Arial" w:cs="Arial"/>
                <w:color w:val="000000"/>
                <w:sz w:val="20"/>
                <w:szCs w:val="20"/>
              </w:rPr>
            </w:pPr>
          </w:p>
        </w:tc>
        <w:tc>
          <w:tcPr>
            <w:tcW w:w="325"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tLeast"/>
              <w:rPr>
                <w:rFonts w:ascii="Arial" w:hAnsi="Arial" w:cs="Arial"/>
                <w:color w:val="000000"/>
                <w:sz w:val="20"/>
                <w:szCs w:val="20"/>
              </w:rPr>
            </w:pPr>
          </w:p>
        </w:tc>
        <w:tc>
          <w:tcPr>
            <w:tcW w:w="2974" w:type="dxa"/>
            <w:gridSpan w:val="2"/>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tLeast"/>
              <w:rPr>
                <w:rFonts w:ascii="Arial" w:hAnsi="Arial" w:cs="Arial"/>
                <w:color w:val="000000"/>
                <w:sz w:val="20"/>
                <w:szCs w:val="20"/>
              </w:rPr>
            </w:pPr>
          </w:p>
        </w:tc>
        <w:tc>
          <w:tcPr>
            <w:tcW w:w="551" w:type="dxa"/>
            <w:gridSpan w:val="2"/>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tLeast"/>
              <w:rPr>
                <w:rFonts w:ascii="Arial" w:hAnsi="Arial" w:cs="Arial"/>
                <w:color w:val="000000"/>
                <w:sz w:val="20"/>
                <w:szCs w:val="20"/>
              </w:rPr>
            </w:pPr>
          </w:p>
        </w:tc>
        <w:tc>
          <w:tcPr>
            <w:tcW w:w="650"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tLeast"/>
              <w:rPr>
                <w:rFonts w:ascii="Arial" w:hAnsi="Arial" w:cs="Arial"/>
                <w:color w:val="000000"/>
                <w:sz w:val="20"/>
                <w:szCs w:val="20"/>
              </w:rPr>
            </w:pPr>
          </w:p>
        </w:tc>
        <w:tc>
          <w:tcPr>
            <w:tcW w:w="825" w:type="dxa"/>
            <w:gridSpan w:val="2"/>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tLeast"/>
              <w:rPr>
                <w:rFonts w:ascii="Arial" w:hAnsi="Arial" w:cs="Arial"/>
                <w:color w:val="000000"/>
                <w:sz w:val="20"/>
                <w:szCs w:val="20"/>
              </w:rPr>
            </w:pPr>
          </w:p>
        </w:tc>
        <w:tc>
          <w:tcPr>
            <w:tcW w:w="1153" w:type="dxa"/>
            <w:gridSpan w:val="2"/>
            <w:tcBorders>
              <w:top w:val="nil"/>
              <w:left w:val="nil"/>
              <w:bottom w:val="nil"/>
              <w:right w:val="nil"/>
            </w:tcBorders>
            <w:shd w:val="clear" w:color="auto" w:fill="auto"/>
            <w:noWrap/>
            <w:tcMar>
              <w:top w:w="15" w:type="dxa"/>
              <w:left w:w="15" w:type="dxa"/>
              <w:right w:w="15" w:type="dxa"/>
            </w:tcMar>
            <w:vAlign w:val="center"/>
          </w:tcPr>
          <w:p w:rsidR="00CE5350" w:rsidRDefault="004A7AA8">
            <w:pPr>
              <w:widowControl/>
              <w:spacing w:after="0" w:line="240" w:lineRule="atLeast"/>
              <w:jc w:val="right"/>
              <w:textAlignment w:val="center"/>
              <w:rPr>
                <w:rFonts w:ascii="宋体" w:hAnsi="宋体" w:cs="宋体"/>
                <w:color w:val="000000"/>
                <w:sz w:val="20"/>
                <w:szCs w:val="20"/>
              </w:rPr>
            </w:pPr>
            <w:r>
              <w:rPr>
                <w:rFonts w:ascii="宋体" w:hAnsi="宋体" w:cs="宋体" w:hint="eastAsia"/>
                <w:color w:val="000000"/>
                <w:kern w:val="0"/>
                <w:sz w:val="20"/>
                <w:szCs w:val="20"/>
              </w:rPr>
              <w:t>公开04表</w:t>
            </w:r>
          </w:p>
        </w:tc>
      </w:tr>
      <w:tr w:rsidR="00CE5350">
        <w:trPr>
          <w:trHeight w:val="152"/>
        </w:trPr>
        <w:tc>
          <w:tcPr>
            <w:tcW w:w="6312" w:type="dxa"/>
            <w:gridSpan w:val="7"/>
            <w:tcBorders>
              <w:top w:val="nil"/>
              <w:left w:val="nil"/>
              <w:bottom w:val="nil"/>
              <w:right w:val="nil"/>
            </w:tcBorders>
            <w:shd w:val="clear" w:color="auto" w:fill="auto"/>
            <w:noWrap/>
            <w:tcMar>
              <w:top w:w="15" w:type="dxa"/>
              <w:left w:w="15" w:type="dxa"/>
              <w:right w:w="15" w:type="dxa"/>
            </w:tcMar>
            <w:vAlign w:val="center"/>
          </w:tcPr>
          <w:p w:rsidR="00CE5350" w:rsidRDefault="004A7AA8">
            <w:pPr>
              <w:widowControl/>
              <w:spacing w:after="0" w:line="240" w:lineRule="atLeast"/>
              <w:jc w:val="left"/>
              <w:textAlignment w:val="center"/>
              <w:rPr>
                <w:rFonts w:ascii="宋体" w:hAnsi="宋体" w:cs="宋体"/>
                <w:color w:val="000000"/>
                <w:sz w:val="20"/>
                <w:szCs w:val="20"/>
              </w:rPr>
            </w:pPr>
            <w:r>
              <w:rPr>
                <w:rFonts w:ascii="宋体" w:hAnsi="宋体" w:cs="宋体" w:hint="eastAsia"/>
                <w:color w:val="000000"/>
                <w:kern w:val="0"/>
                <w:sz w:val="20"/>
                <w:szCs w:val="20"/>
              </w:rPr>
              <w:t>部门：</w:t>
            </w:r>
            <w:r w:rsidR="00197223">
              <w:rPr>
                <w:rFonts w:ascii="宋体" w:hAnsi="宋体" w:cs="宋体" w:hint="eastAsia"/>
                <w:color w:val="000000"/>
                <w:kern w:val="0"/>
                <w:sz w:val="20"/>
                <w:szCs w:val="20"/>
              </w:rPr>
              <w:t>唐山市路南区人民检察院</w:t>
            </w:r>
          </w:p>
        </w:tc>
        <w:tc>
          <w:tcPr>
            <w:tcW w:w="650"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tLeast"/>
              <w:rPr>
                <w:rFonts w:ascii="Arial" w:hAnsi="Arial" w:cs="Arial"/>
                <w:color w:val="000000"/>
                <w:sz w:val="20"/>
                <w:szCs w:val="20"/>
              </w:rPr>
            </w:pPr>
          </w:p>
        </w:tc>
        <w:tc>
          <w:tcPr>
            <w:tcW w:w="1978" w:type="dxa"/>
            <w:gridSpan w:val="4"/>
            <w:tcBorders>
              <w:top w:val="nil"/>
              <w:left w:val="nil"/>
              <w:bottom w:val="nil"/>
              <w:right w:val="nil"/>
            </w:tcBorders>
            <w:shd w:val="clear" w:color="auto" w:fill="auto"/>
            <w:noWrap/>
            <w:tcMar>
              <w:top w:w="15" w:type="dxa"/>
              <w:left w:w="15" w:type="dxa"/>
              <w:right w:w="15" w:type="dxa"/>
            </w:tcMar>
            <w:vAlign w:val="center"/>
          </w:tcPr>
          <w:p w:rsidR="00CE5350" w:rsidRDefault="004A7AA8">
            <w:pPr>
              <w:widowControl/>
              <w:spacing w:after="0" w:line="240" w:lineRule="atLeast"/>
              <w:jc w:val="right"/>
              <w:textAlignment w:val="center"/>
              <w:rPr>
                <w:rFonts w:ascii="宋体" w:hAnsi="宋体" w:cs="宋体"/>
                <w:color w:val="000000"/>
                <w:sz w:val="20"/>
                <w:szCs w:val="20"/>
              </w:rPr>
            </w:pPr>
            <w:r>
              <w:rPr>
                <w:rFonts w:ascii="宋体" w:hAnsi="宋体" w:cs="宋体" w:hint="eastAsia"/>
                <w:color w:val="000000"/>
                <w:kern w:val="0"/>
                <w:sz w:val="20"/>
                <w:szCs w:val="20"/>
              </w:rPr>
              <w:t>金额单位：万元</w:t>
            </w:r>
          </w:p>
        </w:tc>
      </w:tr>
      <w:tr w:rsidR="00CE5350">
        <w:trPr>
          <w:trHeight w:val="90"/>
        </w:trPr>
        <w:tc>
          <w:tcPr>
            <w:tcW w:w="2787"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收     入</w:t>
            </w:r>
          </w:p>
        </w:tc>
        <w:tc>
          <w:tcPr>
            <w:tcW w:w="6153" w:type="dxa"/>
            <w:gridSpan w:val="9"/>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支     出</w:t>
            </w:r>
          </w:p>
        </w:tc>
      </w:tr>
      <w:tr w:rsidR="00CE5350">
        <w:trPr>
          <w:trHeight w:val="17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项目</w:t>
            </w:r>
          </w:p>
        </w:tc>
        <w:tc>
          <w:tcPr>
            <w:tcW w:w="3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行次</w:t>
            </w:r>
          </w:p>
        </w:tc>
        <w:tc>
          <w:tcPr>
            <w:tcW w:w="8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金额</w:t>
            </w:r>
          </w:p>
        </w:tc>
        <w:tc>
          <w:tcPr>
            <w:tcW w:w="231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项目</w:t>
            </w:r>
          </w:p>
        </w:tc>
        <w:tc>
          <w:tcPr>
            <w:tcW w:w="3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行次</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8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一般公共预算财政拨款</w:t>
            </w:r>
          </w:p>
        </w:tc>
        <w:tc>
          <w:tcPr>
            <w:tcW w:w="8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政府性基金预算财政拨款</w:t>
            </w:r>
          </w:p>
        </w:tc>
      </w:tr>
      <w:tr w:rsidR="00CE5350">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栏次</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center"/>
              <w:rPr>
                <w:rFonts w:ascii="宋体" w:hAnsi="宋体" w:cs="宋体"/>
                <w:color w:val="000000"/>
                <w:sz w:val="18"/>
                <w:szCs w:val="18"/>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栏次</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center"/>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r>
      <w:tr w:rsidR="00CE5350">
        <w:trPr>
          <w:trHeight w:val="12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一、一般公共预算财政拨款</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047C80">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1990.88</w:t>
            </w: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一、一般公共服务支出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29</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 w:val="18"/>
                <w:szCs w:val="18"/>
              </w:rPr>
            </w:pPr>
          </w:p>
        </w:tc>
      </w:tr>
      <w:tr w:rsidR="00CE5350">
        <w:trPr>
          <w:trHeight w:val="12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二、政府性基金预算财政拨款</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二、外交支出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 w:val="18"/>
                <w:szCs w:val="18"/>
              </w:rPr>
            </w:pPr>
          </w:p>
        </w:tc>
      </w:tr>
      <w:tr w:rsidR="00CE5350">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三、国防支出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31</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right"/>
              <w:rPr>
                <w:rFonts w:ascii="宋体" w:hAnsi="宋体" w:cs="宋体"/>
                <w:color w:val="000000"/>
                <w:sz w:val="18"/>
                <w:szCs w:val="18"/>
              </w:rPr>
            </w:pPr>
          </w:p>
        </w:tc>
      </w:tr>
      <w:tr w:rsidR="00047C80">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四、公共安全支出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32</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1617.97</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rsidP="00850B45">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1617.97</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r>
      <w:tr w:rsidR="00047C80">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五、教育支出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33</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rsidP="00850B45">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r>
      <w:tr w:rsidR="00047C80">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六、科学技术支出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34</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rsidP="00850B45">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r>
      <w:tr w:rsidR="00047C80">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七、文化体育与传媒支出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35</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rsidP="00850B45">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r>
      <w:tr w:rsidR="00047C80">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八、社会保障和就业支出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36</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rsidP="00850B45">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r>
      <w:tr w:rsidR="00047C80">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6"/>
                <w:szCs w:val="16"/>
              </w:rPr>
              <w:t>九、医疗卫生与计划生育支出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37</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96.80</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rsidP="00850B45">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96.80</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r>
      <w:tr w:rsidR="00047C80">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十、节能环保支出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38</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rsidP="00850B45">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r>
      <w:tr w:rsidR="00047C80">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11</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十一、城乡社区支出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39</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rsidP="00850B45">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r>
      <w:tr w:rsidR="00047C80">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十二、农林水支出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40</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rsidP="00850B45">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r>
      <w:tr w:rsidR="00047C80">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13</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十三、交通运输支出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41</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rsidP="00850B45">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r>
      <w:tr w:rsidR="00047C80">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14</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十四、资源勘探信息等支出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42</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rsidP="00850B45">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r>
      <w:tr w:rsidR="00047C80">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十五、商业服务业等支出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43</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rsidP="00850B45">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r>
      <w:tr w:rsidR="00047C80">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十六、金融支出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44</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rsidP="00850B45">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r>
      <w:tr w:rsidR="00047C80">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17</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十七、援助其他地区支出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45</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rsidP="00850B45">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r>
      <w:tr w:rsidR="00047C80">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18</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十八、国土海洋气象等支出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46</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rsidP="00850B45">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r>
      <w:tr w:rsidR="00047C80">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19</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十九、住房保障支出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47</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63.69</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rsidP="00850B45">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63.69</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r>
      <w:tr w:rsidR="00047C80">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二十、粮油物资储备支出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48</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rsidP="00850B45">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r>
      <w:tr w:rsidR="00047C80">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21</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二十一、其他支出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49</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rsidP="00850B45">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r>
      <w:tr w:rsidR="00047C80">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22</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二十二、债务还本支出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50</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rsidP="00850B45">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r>
      <w:tr w:rsidR="00047C80">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23</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二十三、债务付息支出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51</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rsidP="00850B45">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r>
      <w:tr w:rsidR="00047C80">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b/>
                <w:color w:val="000000"/>
                <w:sz w:val="18"/>
                <w:szCs w:val="18"/>
              </w:rPr>
            </w:pPr>
            <w:r>
              <w:rPr>
                <w:rFonts w:ascii="宋体" w:hAnsi="宋体" w:cs="宋体" w:hint="eastAsia"/>
                <w:b/>
                <w:color w:val="000000"/>
                <w:kern w:val="0"/>
                <w:sz w:val="18"/>
                <w:szCs w:val="18"/>
              </w:rPr>
              <w:t>本年收入合计</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24</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1990.88</w:t>
            </w: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b/>
                <w:color w:val="000000"/>
                <w:sz w:val="18"/>
                <w:szCs w:val="18"/>
              </w:rPr>
            </w:pPr>
            <w:r>
              <w:rPr>
                <w:rFonts w:ascii="宋体" w:hAnsi="宋体" w:cs="宋体" w:hint="eastAsia"/>
                <w:b/>
                <w:color w:val="000000"/>
                <w:kern w:val="0"/>
                <w:sz w:val="18"/>
                <w:szCs w:val="18"/>
              </w:rPr>
              <w:t>本年支出合计</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52</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1778.47</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rsidP="00850B45">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1778.47</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r>
      <w:tr w:rsidR="00047C80">
        <w:trPr>
          <w:trHeight w:val="12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47C80" w:rsidRDefault="00047C80">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年初财政拨款结转和结余</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25</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100.06</w:t>
            </w: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年末财政拨款结转和结余</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53</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312.47</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rsidP="00850B45">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312.47</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r>
      <w:tr w:rsidR="00047C80">
        <w:trPr>
          <w:trHeight w:val="12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47C80" w:rsidRDefault="00047C80">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一般公共预算财政拨款</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26</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100.06</w:t>
            </w: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left"/>
              <w:rPr>
                <w:rFonts w:ascii="宋体" w:hAnsi="宋体" w:cs="宋体"/>
                <w:color w:val="000000"/>
                <w:sz w:val="18"/>
                <w:szCs w:val="18"/>
              </w:rPr>
            </w:pP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54</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rsidP="00850B45">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r>
      <w:tr w:rsidR="00047C80">
        <w:trPr>
          <w:trHeight w:val="12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47C80" w:rsidRDefault="00047C80">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政府性基金预算财政拨款</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27</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left"/>
              <w:rPr>
                <w:rFonts w:ascii="宋体" w:hAnsi="宋体" w:cs="宋体"/>
                <w:color w:val="000000"/>
                <w:sz w:val="18"/>
                <w:szCs w:val="18"/>
              </w:rPr>
            </w:pP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55</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rsidP="00850B45">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r>
      <w:tr w:rsidR="00047C80">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b/>
                <w:color w:val="000000"/>
                <w:sz w:val="18"/>
                <w:szCs w:val="18"/>
              </w:rPr>
            </w:pPr>
            <w:r>
              <w:rPr>
                <w:rFonts w:ascii="宋体" w:hAnsi="宋体" w:cs="宋体" w:hint="eastAsia"/>
                <w:b/>
                <w:color w:val="000000"/>
                <w:kern w:val="0"/>
                <w:sz w:val="18"/>
                <w:szCs w:val="18"/>
              </w:rPr>
              <w:t>总计</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28</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2090.94</w:t>
            </w: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b/>
                <w:color w:val="000000"/>
                <w:sz w:val="18"/>
                <w:szCs w:val="18"/>
              </w:rPr>
            </w:pPr>
            <w:r>
              <w:rPr>
                <w:rFonts w:ascii="宋体" w:hAnsi="宋体" w:cs="宋体" w:hint="eastAsia"/>
                <w:b/>
                <w:color w:val="000000"/>
                <w:kern w:val="0"/>
                <w:sz w:val="18"/>
                <w:szCs w:val="18"/>
              </w:rPr>
              <w:t>总计</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56</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2090.94</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rsidP="00850B45">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2090.94</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47C80" w:rsidRDefault="00047C80">
            <w:pPr>
              <w:widowControl/>
              <w:spacing w:after="0" w:line="240" w:lineRule="atLeast"/>
              <w:jc w:val="right"/>
              <w:rPr>
                <w:rFonts w:ascii="宋体" w:hAnsi="宋体" w:cs="宋体"/>
                <w:color w:val="000000"/>
                <w:sz w:val="18"/>
                <w:szCs w:val="18"/>
              </w:rPr>
            </w:pPr>
          </w:p>
        </w:tc>
      </w:tr>
      <w:tr w:rsidR="00047C80">
        <w:trPr>
          <w:trHeight w:val="155"/>
        </w:trPr>
        <w:tc>
          <w:tcPr>
            <w:tcW w:w="8940" w:type="dxa"/>
            <w:gridSpan w:val="12"/>
            <w:tcBorders>
              <w:top w:val="nil"/>
              <w:left w:val="nil"/>
              <w:bottom w:val="nil"/>
              <w:right w:val="nil"/>
            </w:tcBorders>
            <w:shd w:val="clear" w:color="auto" w:fill="auto"/>
            <w:noWrap/>
            <w:tcMar>
              <w:top w:w="15" w:type="dxa"/>
              <w:left w:w="15" w:type="dxa"/>
              <w:right w:w="15" w:type="dxa"/>
            </w:tcMar>
            <w:vAlign w:val="center"/>
          </w:tcPr>
          <w:p w:rsidR="00047C80" w:rsidRDefault="00047C80">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注：本表反映部门本年度一般公共预算财政拨款和政府性基金预算财政拨款的总收支和年末结转结余情况。</w:t>
            </w:r>
          </w:p>
        </w:tc>
      </w:tr>
    </w:tbl>
    <w:p w:rsidR="00CE5350" w:rsidRDefault="00CE5350">
      <w:pPr>
        <w:widowControl/>
        <w:spacing w:after="0" w:line="560" w:lineRule="exact"/>
        <w:jc w:val="left"/>
        <w:rPr>
          <w:rFonts w:ascii="仿宋_GB2312" w:eastAsia="仿宋_GB2312" w:hAnsi="宋体"/>
          <w:b/>
          <w:sz w:val="28"/>
          <w:szCs w:val="28"/>
          <w:highlight w:val="yellow"/>
        </w:rPr>
        <w:sectPr w:rsidR="00CE5350">
          <w:pgSz w:w="11906" w:h="16838"/>
          <w:pgMar w:top="2098" w:right="1474" w:bottom="1984" w:left="1588" w:header="851" w:footer="992" w:gutter="0"/>
          <w:cols w:space="0"/>
          <w:docGrid w:type="lines" w:linePitch="312"/>
        </w:sectPr>
      </w:pPr>
    </w:p>
    <w:tbl>
      <w:tblPr>
        <w:tblW w:w="8860" w:type="dxa"/>
        <w:tblLayout w:type="fixed"/>
        <w:tblCellMar>
          <w:left w:w="0" w:type="dxa"/>
          <w:right w:w="0" w:type="dxa"/>
        </w:tblCellMar>
        <w:tblLook w:val="04A0"/>
      </w:tblPr>
      <w:tblGrid>
        <w:gridCol w:w="317"/>
        <w:gridCol w:w="319"/>
        <w:gridCol w:w="357"/>
        <w:gridCol w:w="2109"/>
        <w:gridCol w:w="745"/>
        <w:gridCol w:w="1174"/>
        <w:gridCol w:w="718"/>
        <w:gridCol w:w="1201"/>
        <w:gridCol w:w="1920"/>
      </w:tblGrid>
      <w:tr w:rsidR="00CE5350" w:rsidTr="00BA7C52">
        <w:trPr>
          <w:trHeight w:val="600"/>
        </w:trPr>
        <w:tc>
          <w:tcPr>
            <w:tcW w:w="8860" w:type="dxa"/>
            <w:gridSpan w:val="9"/>
            <w:tcBorders>
              <w:top w:val="nil"/>
              <w:left w:val="nil"/>
              <w:bottom w:val="nil"/>
              <w:right w:val="nil"/>
            </w:tcBorders>
            <w:shd w:val="clear" w:color="auto" w:fill="auto"/>
            <w:noWrap/>
            <w:tcMar>
              <w:top w:w="15" w:type="dxa"/>
              <w:left w:w="15" w:type="dxa"/>
              <w:right w:w="15" w:type="dxa"/>
            </w:tcMar>
            <w:vAlign w:val="bottom"/>
          </w:tcPr>
          <w:p w:rsidR="00CE5350" w:rsidRDefault="004A7AA8">
            <w:pPr>
              <w:widowControl/>
              <w:spacing w:after="0" w:line="240" w:lineRule="auto"/>
              <w:jc w:val="center"/>
              <w:textAlignment w:val="bottom"/>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一般公共预算财政拨</w:t>
            </w:r>
            <w:r w:rsidR="00CC0332" w:rsidRPr="00CC0332">
              <w:rPr>
                <w:sz w:val="44"/>
              </w:rPr>
              <w:pict>
                <v:group id="1053" o:spid="_x0000_s1094" style="position:absolute;left:0;text-align:left;margin-left:-80.9pt;margin-top:-81.1pt;width:243.2pt;height:41.2pt;z-index:251661824;mso-wrap-distance-left:0;mso-wrap-distance-right:0;mso-position-horizontal-relative:text;mso-position-vertical-relative:page" coordorigin="4551,52615" coordsize="8546,1398">
                  <v:rect id="1054" o:spid="_x0000_s1096" style="position:absolute;left:4551;top:52615;width:8546;height:1175;visibility:visible;mso-position-horizontal-relative:page;mso-position-vertical-relative:page" fillcolor="#d8d8d8" stroked="f" strokecolor="#af7621" strokeweight="2pt"/>
                  <v:rect id="1055" o:spid="_x0000_s1095" style="position:absolute;left:4577;top:52890;width:8324;height:1123;visibility:visible;mso-position-horizontal-relative:page;mso-position-vertical-relative:page;v-text-anchor:middle" fillcolor="#ad002d" strokecolor="#af7621" strokeweight="2pt">
                    <v:textbox>
                      <w:txbxContent>
                        <w:p w:rsidR="00850B45" w:rsidRDefault="00850B45">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850B45" w:rsidRDefault="00850B45">
                          <w:pPr>
                            <w:jc w:val="center"/>
                          </w:pPr>
                        </w:p>
                      </w:txbxContent>
                    </v:textbox>
                  </v:rect>
                  <w10:wrap anchory="page"/>
                  <w10:anchorlock/>
                </v:group>
              </w:pict>
            </w:r>
            <w:r>
              <w:rPr>
                <w:rFonts w:ascii="黑体" w:eastAsia="黑体" w:hAnsi="宋体" w:cs="黑体" w:hint="eastAsia"/>
                <w:color w:val="000000"/>
                <w:kern w:val="0"/>
                <w:sz w:val="40"/>
                <w:szCs w:val="40"/>
              </w:rPr>
              <w:t>款支出决算表</w:t>
            </w:r>
          </w:p>
        </w:tc>
      </w:tr>
      <w:tr w:rsidR="00CE5350" w:rsidTr="00BA7C52">
        <w:trPr>
          <w:trHeight w:val="334"/>
        </w:trPr>
        <w:tc>
          <w:tcPr>
            <w:tcW w:w="317"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tLeast"/>
              <w:rPr>
                <w:rFonts w:ascii="Arial" w:hAnsi="Arial" w:cs="Arial"/>
                <w:color w:val="000000"/>
                <w:szCs w:val="21"/>
              </w:rPr>
            </w:pPr>
          </w:p>
        </w:tc>
        <w:tc>
          <w:tcPr>
            <w:tcW w:w="319"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tLeast"/>
              <w:rPr>
                <w:rFonts w:ascii="Arial" w:hAnsi="Arial" w:cs="Arial"/>
                <w:color w:val="000000"/>
                <w:szCs w:val="21"/>
              </w:rPr>
            </w:pPr>
          </w:p>
        </w:tc>
        <w:tc>
          <w:tcPr>
            <w:tcW w:w="357"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tLeast"/>
              <w:rPr>
                <w:rFonts w:ascii="Arial" w:hAnsi="Arial" w:cs="Arial"/>
                <w:color w:val="000000"/>
                <w:szCs w:val="21"/>
              </w:rPr>
            </w:pPr>
          </w:p>
        </w:tc>
        <w:tc>
          <w:tcPr>
            <w:tcW w:w="2109"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tLeast"/>
              <w:rPr>
                <w:rFonts w:ascii="Arial" w:hAnsi="Arial" w:cs="Arial"/>
                <w:color w:val="000000"/>
                <w:szCs w:val="21"/>
              </w:rPr>
            </w:pPr>
          </w:p>
        </w:tc>
        <w:tc>
          <w:tcPr>
            <w:tcW w:w="745"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tLeast"/>
              <w:rPr>
                <w:rFonts w:ascii="Arial" w:hAnsi="Arial" w:cs="Arial"/>
                <w:color w:val="000000"/>
                <w:szCs w:val="21"/>
              </w:rPr>
            </w:pPr>
          </w:p>
        </w:tc>
        <w:tc>
          <w:tcPr>
            <w:tcW w:w="1892" w:type="dxa"/>
            <w:gridSpan w:val="2"/>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tLeast"/>
              <w:rPr>
                <w:rFonts w:ascii="Arial" w:hAnsi="Arial" w:cs="Arial"/>
                <w:color w:val="000000"/>
                <w:szCs w:val="21"/>
              </w:rPr>
            </w:pPr>
          </w:p>
        </w:tc>
        <w:tc>
          <w:tcPr>
            <w:tcW w:w="3121" w:type="dxa"/>
            <w:gridSpan w:val="2"/>
            <w:tcBorders>
              <w:top w:val="nil"/>
              <w:left w:val="nil"/>
              <w:bottom w:val="nil"/>
              <w:right w:val="nil"/>
            </w:tcBorders>
            <w:shd w:val="clear" w:color="auto" w:fill="auto"/>
            <w:noWrap/>
            <w:tcMar>
              <w:top w:w="15" w:type="dxa"/>
              <w:left w:w="15" w:type="dxa"/>
              <w:right w:w="15" w:type="dxa"/>
            </w:tcMar>
            <w:vAlign w:val="center"/>
          </w:tcPr>
          <w:p w:rsidR="00CE5350" w:rsidRDefault="004A7AA8">
            <w:pPr>
              <w:widowControl/>
              <w:spacing w:after="0" w:line="240" w:lineRule="atLeast"/>
              <w:jc w:val="right"/>
              <w:textAlignment w:val="center"/>
              <w:rPr>
                <w:rFonts w:ascii="宋体" w:hAnsi="宋体" w:cs="宋体"/>
                <w:color w:val="000000"/>
                <w:szCs w:val="21"/>
              </w:rPr>
            </w:pPr>
            <w:r>
              <w:rPr>
                <w:rFonts w:ascii="宋体" w:hAnsi="宋体" w:cs="宋体" w:hint="eastAsia"/>
                <w:color w:val="000000"/>
                <w:kern w:val="0"/>
                <w:szCs w:val="21"/>
              </w:rPr>
              <w:t>公开05表</w:t>
            </w:r>
          </w:p>
        </w:tc>
      </w:tr>
      <w:tr w:rsidR="00CE5350" w:rsidTr="00BA7C52">
        <w:trPr>
          <w:trHeight w:val="334"/>
        </w:trPr>
        <w:tc>
          <w:tcPr>
            <w:tcW w:w="3847" w:type="dxa"/>
            <w:gridSpan w:val="5"/>
            <w:tcBorders>
              <w:top w:val="nil"/>
              <w:left w:val="nil"/>
              <w:bottom w:val="nil"/>
              <w:right w:val="nil"/>
            </w:tcBorders>
            <w:shd w:val="clear" w:color="auto" w:fill="auto"/>
            <w:noWrap/>
            <w:tcMar>
              <w:top w:w="15" w:type="dxa"/>
              <w:left w:w="15" w:type="dxa"/>
              <w:right w:w="15" w:type="dxa"/>
            </w:tcMar>
            <w:vAlign w:val="center"/>
          </w:tcPr>
          <w:p w:rsidR="00CE5350" w:rsidRDefault="004A7AA8" w:rsidP="00197223">
            <w:pPr>
              <w:widowControl/>
              <w:spacing w:after="0" w:line="240" w:lineRule="atLeast"/>
              <w:jc w:val="left"/>
              <w:textAlignment w:val="center"/>
              <w:rPr>
                <w:rFonts w:ascii="宋体" w:hAnsi="宋体" w:cs="宋体"/>
                <w:color w:val="000000"/>
                <w:szCs w:val="21"/>
              </w:rPr>
            </w:pPr>
            <w:r>
              <w:rPr>
                <w:rFonts w:ascii="宋体" w:hAnsi="宋体" w:cs="宋体" w:hint="eastAsia"/>
                <w:color w:val="000000"/>
                <w:kern w:val="0"/>
                <w:szCs w:val="21"/>
              </w:rPr>
              <w:t>部门：</w:t>
            </w:r>
            <w:r w:rsidR="00197223">
              <w:rPr>
                <w:rFonts w:ascii="宋体" w:hAnsi="宋体" w:cs="宋体" w:hint="eastAsia"/>
                <w:color w:val="000000"/>
                <w:kern w:val="0"/>
                <w:szCs w:val="21"/>
              </w:rPr>
              <w:t>唐山市路南区人民检察院</w:t>
            </w:r>
          </w:p>
        </w:tc>
        <w:tc>
          <w:tcPr>
            <w:tcW w:w="1892" w:type="dxa"/>
            <w:gridSpan w:val="2"/>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tLeast"/>
              <w:rPr>
                <w:rFonts w:ascii="Arial" w:hAnsi="Arial" w:cs="Arial"/>
                <w:color w:val="000000"/>
                <w:szCs w:val="21"/>
              </w:rPr>
            </w:pPr>
          </w:p>
        </w:tc>
        <w:tc>
          <w:tcPr>
            <w:tcW w:w="3121" w:type="dxa"/>
            <w:gridSpan w:val="2"/>
            <w:tcBorders>
              <w:top w:val="nil"/>
              <w:left w:val="nil"/>
              <w:bottom w:val="nil"/>
              <w:right w:val="nil"/>
            </w:tcBorders>
            <w:shd w:val="clear" w:color="auto" w:fill="auto"/>
            <w:noWrap/>
            <w:tcMar>
              <w:top w:w="15" w:type="dxa"/>
              <w:left w:w="15" w:type="dxa"/>
              <w:right w:w="15" w:type="dxa"/>
            </w:tcMar>
            <w:vAlign w:val="center"/>
          </w:tcPr>
          <w:p w:rsidR="00CE5350" w:rsidRDefault="004A7AA8">
            <w:pPr>
              <w:widowControl/>
              <w:spacing w:after="0" w:line="240" w:lineRule="atLeast"/>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CE5350" w:rsidTr="00BA7C52">
        <w:trPr>
          <w:trHeight w:val="351"/>
        </w:trPr>
        <w:tc>
          <w:tcPr>
            <w:tcW w:w="310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项目</w:t>
            </w:r>
          </w:p>
        </w:tc>
        <w:tc>
          <w:tcPr>
            <w:tcW w:w="5758" w:type="dxa"/>
            <w:gridSpan w:val="5"/>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本年支出</w:t>
            </w:r>
          </w:p>
        </w:tc>
      </w:tr>
      <w:tr w:rsidR="00CE5350" w:rsidTr="00BA7C52">
        <w:trPr>
          <w:trHeight w:val="334"/>
        </w:trPr>
        <w:tc>
          <w:tcPr>
            <w:tcW w:w="993"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功能分类科目编码</w:t>
            </w:r>
          </w:p>
        </w:tc>
        <w:tc>
          <w:tcPr>
            <w:tcW w:w="2109"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1919"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小计</w:t>
            </w:r>
          </w:p>
        </w:tc>
        <w:tc>
          <w:tcPr>
            <w:tcW w:w="1919"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基本支出</w:t>
            </w:r>
          </w:p>
        </w:tc>
        <w:tc>
          <w:tcPr>
            <w:tcW w:w="192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项目支出</w:t>
            </w:r>
          </w:p>
        </w:tc>
      </w:tr>
      <w:tr w:rsidR="00CE5350" w:rsidTr="00BA7C52">
        <w:trPr>
          <w:trHeight w:val="334"/>
        </w:trPr>
        <w:tc>
          <w:tcPr>
            <w:tcW w:w="993"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pacing w:after="0" w:line="240" w:lineRule="atLeast"/>
              <w:jc w:val="center"/>
              <w:rPr>
                <w:rFonts w:ascii="宋体" w:hAnsi="宋体" w:cs="宋体"/>
                <w:color w:val="000000"/>
                <w:szCs w:val="21"/>
              </w:rPr>
            </w:pPr>
          </w:p>
        </w:tc>
        <w:tc>
          <w:tcPr>
            <w:tcW w:w="2109"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center"/>
              <w:rPr>
                <w:rFonts w:ascii="宋体" w:hAnsi="宋体" w:cs="宋体"/>
                <w:color w:val="000000"/>
                <w:szCs w:val="21"/>
              </w:rPr>
            </w:pPr>
          </w:p>
        </w:tc>
        <w:tc>
          <w:tcPr>
            <w:tcW w:w="1919"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pacing w:after="0" w:line="240" w:lineRule="atLeast"/>
              <w:jc w:val="center"/>
              <w:rPr>
                <w:rFonts w:ascii="宋体" w:hAnsi="宋体" w:cs="宋体"/>
                <w:color w:val="000000"/>
                <w:szCs w:val="21"/>
              </w:rPr>
            </w:pPr>
          </w:p>
        </w:tc>
        <w:tc>
          <w:tcPr>
            <w:tcW w:w="1919"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pacing w:after="0" w:line="240" w:lineRule="atLeast"/>
              <w:jc w:val="center"/>
              <w:rPr>
                <w:rFonts w:ascii="宋体" w:hAnsi="宋体" w:cs="宋体"/>
                <w:color w:val="000000"/>
                <w:szCs w:val="21"/>
              </w:rPr>
            </w:pPr>
          </w:p>
        </w:tc>
        <w:tc>
          <w:tcPr>
            <w:tcW w:w="192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pacing w:after="0" w:line="240" w:lineRule="atLeast"/>
              <w:jc w:val="center"/>
              <w:rPr>
                <w:rFonts w:ascii="宋体" w:hAnsi="宋体" w:cs="宋体"/>
                <w:color w:val="000000"/>
                <w:szCs w:val="21"/>
              </w:rPr>
            </w:pPr>
          </w:p>
        </w:tc>
      </w:tr>
      <w:tr w:rsidR="00CE5350" w:rsidTr="00BA7C52">
        <w:trPr>
          <w:trHeight w:val="312"/>
        </w:trPr>
        <w:tc>
          <w:tcPr>
            <w:tcW w:w="993"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pacing w:after="0" w:line="240" w:lineRule="atLeast"/>
              <w:jc w:val="center"/>
              <w:rPr>
                <w:rFonts w:ascii="宋体" w:hAnsi="宋体" w:cs="宋体"/>
                <w:color w:val="000000"/>
                <w:szCs w:val="21"/>
              </w:rPr>
            </w:pPr>
          </w:p>
        </w:tc>
        <w:tc>
          <w:tcPr>
            <w:tcW w:w="2109"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tLeast"/>
              <w:jc w:val="center"/>
              <w:rPr>
                <w:rFonts w:ascii="宋体" w:hAnsi="宋体" w:cs="宋体"/>
                <w:color w:val="000000"/>
                <w:szCs w:val="21"/>
              </w:rPr>
            </w:pPr>
          </w:p>
        </w:tc>
        <w:tc>
          <w:tcPr>
            <w:tcW w:w="1919"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pacing w:after="0" w:line="240" w:lineRule="atLeast"/>
              <w:jc w:val="center"/>
              <w:rPr>
                <w:rFonts w:ascii="宋体" w:hAnsi="宋体" w:cs="宋体"/>
                <w:color w:val="000000"/>
                <w:szCs w:val="21"/>
              </w:rPr>
            </w:pPr>
          </w:p>
        </w:tc>
        <w:tc>
          <w:tcPr>
            <w:tcW w:w="1919"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pacing w:after="0" w:line="240" w:lineRule="atLeast"/>
              <w:jc w:val="center"/>
              <w:rPr>
                <w:rFonts w:ascii="宋体" w:hAnsi="宋体" w:cs="宋体"/>
                <w:color w:val="000000"/>
                <w:szCs w:val="21"/>
              </w:rPr>
            </w:pPr>
          </w:p>
        </w:tc>
        <w:tc>
          <w:tcPr>
            <w:tcW w:w="192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pacing w:after="0" w:line="240" w:lineRule="atLeast"/>
              <w:jc w:val="center"/>
              <w:rPr>
                <w:rFonts w:ascii="宋体" w:hAnsi="宋体" w:cs="宋体"/>
                <w:color w:val="000000"/>
                <w:szCs w:val="21"/>
              </w:rPr>
            </w:pPr>
          </w:p>
        </w:tc>
      </w:tr>
      <w:tr w:rsidR="00CE5350" w:rsidTr="00BA7C52">
        <w:trPr>
          <w:trHeight w:val="368"/>
        </w:trPr>
        <w:tc>
          <w:tcPr>
            <w:tcW w:w="310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栏次</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3</w:t>
            </w:r>
          </w:p>
        </w:tc>
      </w:tr>
      <w:tr w:rsidR="00BA7C52" w:rsidTr="00BA7C52">
        <w:trPr>
          <w:trHeight w:val="368"/>
        </w:trPr>
        <w:tc>
          <w:tcPr>
            <w:tcW w:w="310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right"/>
              <w:rPr>
                <w:rFonts w:ascii="宋体" w:hAnsi="宋体" w:cs="宋体"/>
                <w:b/>
                <w:color w:val="000000"/>
                <w:szCs w:val="21"/>
              </w:rPr>
            </w:pPr>
            <w:r>
              <w:rPr>
                <w:rFonts w:ascii="宋体" w:hAnsi="宋体" w:cs="宋体" w:hint="eastAsia"/>
                <w:b/>
                <w:color w:val="000000"/>
                <w:szCs w:val="21"/>
              </w:rPr>
              <w:t>1778.47</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right"/>
              <w:rPr>
                <w:rFonts w:ascii="宋体" w:hAnsi="宋体" w:cs="宋体"/>
                <w:b/>
                <w:color w:val="000000"/>
                <w:szCs w:val="21"/>
              </w:rPr>
            </w:pPr>
            <w:r>
              <w:rPr>
                <w:rFonts w:ascii="宋体" w:hAnsi="宋体" w:cs="宋体" w:hint="eastAsia"/>
                <w:b/>
                <w:color w:val="000000"/>
                <w:szCs w:val="21"/>
              </w:rPr>
              <w:t>1459.81</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right"/>
              <w:rPr>
                <w:rFonts w:ascii="宋体" w:hAnsi="宋体" w:cs="宋体"/>
                <w:b/>
                <w:color w:val="000000"/>
                <w:szCs w:val="21"/>
              </w:rPr>
            </w:pPr>
            <w:r>
              <w:rPr>
                <w:rFonts w:ascii="宋体" w:hAnsi="宋体" w:cs="宋体" w:hint="eastAsia"/>
                <w:b/>
                <w:color w:val="000000"/>
                <w:szCs w:val="21"/>
              </w:rPr>
              <w:t>318.66</w:t>
            </w:r>
          </w:p>
        </w:tc>
      </w:tr>
      <w:tr w:rsidR="00BA7C52" w:rsidTr="00BA7C52">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left"/>
              <w:rPr>
                <w:rFonts w:ascii="宋体" w:hAnsi="宋体" w:cs="宋体"/>
                <w:color w:val="000000"/>
                <w:szCs w:val="21"/>
              </w:rPr>
            </w:pPr>
            <w:r>
              <w:rPr>
                <w:rFonts w:ascii="宋体" w:hAnsi="宋体" w:cs="宋体" w:hint="eastAsia"/>
                <w:color w:val="000000"/>
                <w:szCs w:val="21"/>
              </w:rPr>
              <w:t>204</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left"/>
              <w:rPr>
                <w:rFonts w:ascii="宋体" w:hAnsi="宋体" w:cs="宋体"/>
                <w:color w:val="000000"/>
                <w:szCs w:val="21"/>
              </w:rPr>
            </w:pPr>
            <w:r>
              <w:rPr>
                <w:rFonts w:ascii="宋体" w:hAnsi="宋体" w:cs="宋体" w:hint="eastAsia"/>
                <w:color w:val="000000"/>
                <w:szCs w:val="21"/>
              </w:rPr>
              <w:t>公共安全支出</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right"/>
              <w:rPr>
                <w:rFonts w:ascii="宋体" w:hAnsi="宋体" w:cs="宋体"/>
                <w:color w:val="000000"/>
                <w:szCs w:val="21"/>
              </w:rPr>
            </w:pPr>
            <w:r>
              <w:rPr>
                <w:rFonts w:ascii="宋体" w:hAnsi="宋体" w:cs="宋体" w:hint="eastAsia"/>
                <w:color w:val="000000"/>
                <w:szCs w:val="21"/>
              </w:rPr>
              <w:t>1617.97</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right"/>
              <w:rPr>
                <w:rFonts w:ascii="宋体" w:hAnsi="宋体" w:cs="宋体"/>
                <w:color w:val="000000"/>
                <w:szCs w:val="21"/>
              </w:rPr>
            </w:pPr>
            <w:r>
              <w:rPr>
                <w:rFonts w:ascii="宋体" w:hAnsi="宋体" w:cs="宋体" w:hint="eastAsia"/>
                <w:color w:val="000000"/>
                <w:szCs w:val="21"/>
              </w:rPr>
              <w:t>1299.31</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right"/>
              <w:rPr>
                <w:rFonts w:ascii="宋体" w:hAnsi="宋体" w:cs="宋体"/>
                <w:color w:val="000000"/>
                <w:szCs w:val="21"/>
              </w:rPr>
            </w:pPr>
            <w:r>
              <w:rPr>
                <w:rFonts w:ascii="宋体" w:hAnsi="宋体" w:cs="宋体" w:hint="eastAsia"/>
                <w:color w:val="000000"/>
                <w:szCs w:val="21"/>
              </w:rPr>
              <w:t>318.66</w:t>
            </w:r>
          </w:p>
        </w:tc>
      </w:tr>
      <w:tr w:rsidR="00BA7C52" w:rsidTr="00BA7C52">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left"/>
              <w:rPr>
                <w:rFonts w:ascii="宋体" w:hAnsi="宋体" w:cs="宋体"/>
                <w:color w:val="000000"/>
                <w:szCs w:val="21"/>
              </w:rPr>
            </w:pPr>
            <w:r>
              <w:rPr>
                <w:rFonts w:ascii="宋体" w:hAnsi="宋体" w:cs="宋体" w:hint="eastAsia"/>
                <w:color w:val="000000"/>
                <w:szCs w:val="21"/>
              </w:rPr>
              <w:t>20404</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left"/>
              <w:rPr>
                <w:rFonts w:ascii="宋体" w:hAnsi="宋体" w:cs="宋体"/>
                <w:color w:val="000000"/>
                <w:szCs w:val="21"/>
              </w:rPr>
            </w:pPr>
            <w:r>
              <w:rPr>
                <w:rFonts w:ascii="宋体" w:hAnsi="宋体" w:cs="宋体" w:hint="eastAsia"/>
                <w:color w:val="000000"/>
                <w:szCs w:val="21"/>
              </w:rPr>
              <w:t>检察</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right"/>
              <w:rPr>
                <w:rFonts w:ascii="宋体" w:hAnsi="宋体" w:cs="宋体"/>
                <w:color w:val="000000"/>
                <w:szCs w:val="21"/>
              </w:rPr>
            </w:pPr>
            <w:r>
              <w:rPr>
                <w:rFonts w:ascii="宋体" w:hAnsi="宋体" w:cs="宋体" w:hint="eastAsia"/>
                <w:color w:val="000000"/>
                <w:szCs w:val="21"/>
              </w:rPr>
              <w:t>1617.97</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right"/>
              <w:rPr>
                <w:rFonts w:ascii="宋体" w:hAnsi="宋体" w:cs="宋体"/>
                <w:color w:val="000000"/>
                <w:szCs w:val="21"/>
              </w:rPr>
            </w:pPr>
            <w:r>
              <w:rPr>
                <w:rFonts w:ascii="宋体" w:hAnsi="宋体" w:cs="宋体" w:hint="eastAsia"/>
                <w:color w:val="000000"/>
                <w:szCs w:val="21"/>
              </w:rPr>
              <w:t>1299.31</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right"/>
              <w:rPr>
                <w:rFonts w:ascii="宋体" w:hAnsi="宋体" w:cs="宋体"/>
                <w:color w:val="000000"/>
                <w:szCs w:val="21"/>
              </w:rPr>
            </w:pPr>
            <w:r>
              <w:rPr>
                <w:rFonts w:ascii="宋体" w:hAnsi="宋体" w:cs="宋体" w:hint="eastAsia"/>
                <w:color w:val="000000"/>
                <w:szCs w:val="21"/>
              </w:rPr>
              <w:t>318.66</w:t>
            </w:r>
          </w:p>
        </w:tc>
      </w:tr>
      <w:tr w:rsidR="00BA7C52" w:rsidTr="00BA7C52">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left"/>
              <w:rPr>
                <w:rFonts w:ascii="宋体" w:hAnsi="宋体" w:cs="宋体"/>
                <w:color w:val="000000"/>
                <w:szCs w:val="21"/>
              </w:rPr>
            </w:pPr>
            <w:r>
              <w:rPr>
                <w:rFonts w:ascii="宋体" w:hAnsi="宋体" w:cs="宋体" w:hint="eastAsia"/>
                <w:color w:val="000000"/>
                <w:szCs w:val="21"/>
              </w:rPr>
              <w:t>2040401</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left"/>
              <w:rPr>
                <w:rFonts w:ascii="宋体" w:hAnsi="宋体" w:cs="宋体"/>
                <w:color w:val="000000"/>
                <w:szCs w:val="21"/>
              </w:rPr>
            </w:pPr>
            <w:r>
              <w:rPr>
                <w:rFonts w:ascii="宋体" w:hAnsi="宋体" w:cs="宋体" w:hint="eastAsia"/>
                <w:color w:val="000000"/>
                <w:szCs w:val="21"/>
              </w:rPr>
              <w:t>行政运行</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right"/>
              <w:rPr>
                <w:rFonts w:ascii="宋体" w:hAnsi="宋体" w:cs="宋体"/>
                <w:color w:val="000000"/>
                <w:szCs w:val="21"/>
              </w:rPr>
            </w:pPr>
            <w:r>
              <w:rPr>
                <w:rFonts w:ascii="宋体" w:hAnsi="宋体" w:cs="宋体" w:hint="eastAsia"/>
                <w:color w:val="000000"/>
                <w:szCs w:val="21"/>
              </w:rPr>
              <w:t>1275.57</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right"/>
              <w:rPr>
                <w:rFonts w:ascii="宋体" w:hAnsi="宋体" w:cs="宋体"/>
                <w:color w:val="000000"/>
                <w:szCs w:val="21"/>
              </w:rPr>
            </w:pPr>
            <w:r>
              <w:rPr>
                <w:rFonts w:ascii="宋体" w:hAnsi="宋体" w:cs="宋体" w:hint="eastAsia"/>
                <w:color w:val="000000"/>
                <w:szCs w:val="21"/>
              </w:rPr>
              <w:t>1275.57</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right"/>
              <w:rPr>
                <w:rFonts w:ascii="宋体" w:hAnsi="宋体" w:cs="宋体"/>
                <w:color w:val="000000"/>
                <w:szCs w:val="21"/>
              </w:rPr>
            </w:pPr>
            <w:r>
              <w:rPr>
                <w:rFonts w:ascii="宋体" w:hAnsi="宋体" w:cs="宋体" w:hint="eastAsia"/>
                <w:color w:val="000000"/>
                <w:szCs w:val="21"/>
              </w:rPr>
              <w:t>0</w:t>
            </w:r>
          </w:p>
        </w:tc>
      </w:tr>
      <w:tr w:rsidR="00BA7C52" w:rsidTr="00BA7C52">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left"/>
              <w:rPr>
                <w:rFonts w:ascii="宋体" w:hAnsi="宋体" w:cs="宋体"/>
                <w:color w:val="000000"/>
                <w:szCs w:val="21"/>
              </w:rPr>
            </w:pPr>
            <w:r>
              <w:rPr>
                <w:rFonts w:ascii="宋体" w:hAnsi="宋体" w:cs="宋体" w:hint="eastAsia"/>
                <w:color w:val="000000"/>
                <w:szCs w:val="21"/>
              </w:rPr>
              <w:t>2040404</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left"/>
              <w:rPr>
                <w:rFonts w:ascii="宋体" w:hAnsi="宋体" w:cs="宋体"/>
                <w:color w:val="000000"/>
                <w:szCs w:val="21"/>
              </w:rPr>
            </w:pPr>
            <w:r>
              <w:rPr>
                <w:rFonts w:ascii="宋体" w:hAnsi="宋体" w:cs="宋体" w:hint="eastAsia"/>
                <w:color w:val="000000"/>
                <w:szCs w:val="21"/>
              </w:rPr>
              <w:t>查办和预防职务犯罪</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right"/>
              <w:rPr>
                <w:rFonts w:ascii="宋体" w:hAnsi="宋体" w:cs="宋体"/>
                <w:color w:val="000000"/>
                <w:szCs w:val="21"/>
              </w:rPr>
            </w:pPr>
            <w:r>
              <w:rPr>
                <w:rFonts w:ascii="宋体" w:hAnsi="宋体" w:cs="宋体" w:hint="eastAsia"/>
                <w:color w:val="000000"/>
                <w:szCs w:val="21"/>
              </w:rPr>
              <w:t>23.74</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right"/>
              <w:rPr>
                <w:rFonts w:ascii="宋体" w:hAnsi="宋体" w:cs="宋体"/>
                <w:color w:val="000000"/>
                <w:szCs w:val="21"/>
              </w:rPr>
            </w:pPr>
            <w:r>
              <w:rPr>
                <w:rFonts w:ascii="宋体" w:hAnsi="宋体" w:cs="宋体" w:hint="eastAsia"/>
                <w:color w:val="000000"/>
                <w:szCs w:val="21"/>
              </w:rPr>
              <w:t>23.74</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right"/>
              <w:rPr>
                <w:rFonts w:ascii="宋体" w:hAnsi="宋体" w:cs="宋体"/>
                <w:color w:val="000000"/>
                <w:szCs w:val="21"/>
              </w:rPr>
            </w:pPr>
            <w:r>
              <w:rPr>
                <w:rFonts w:ascii="宋体" w:hAnsi="宋体" w:cs="宋体" w:hint="eastAsia"/>
                <w:color w:val="000000"/>
                <w:szCs w:val="21"/>
              </w:rPr>
              <w:t>0</w:t>
            </w:r>
          </w:p>
        </w:tc>
      </w:tr>
      <w:tr w:rsidR="00BA7C52" w:rsidTr="00BA7C52">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left"/>
              <w:rPr>
                <w:rFonts w:ascii="宋体" w:hAnsi="宋体" w:cs="宋体"/>
                <w:color w:val="000000"/>
                <w:szCs w:val="21"/>
              </w:rPr>
            </w:pPr>
            <w:r>
              <w:rPr>
                <w:rFonts w:ascii="宋体" w:hAnsi="宋体" w:cs="宋体" w:hint="eastAsia"/>
                <w:color w:val="000000"/>
                <w:szCs w:val="21"/>
              </w:rPr>
              <w:t>2040409</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left"/>
              <w:rPr>
                <w:rFonts w:ascii="宋体" w:hAnsi="宋体" w:cs="宋体"/>
                <w:color w:val="000000"/>
                <w:szCs w:val="21"/>
              </w:rPr>
            </w:pPr>
            <w:r>
              <w:rPr>
                <w:rFonts w:ascii="宋体" w:hAnsi="宋体" w:cs="宋体" w:hint="eastAsia"/>
                <w:color w:val="000000"/>
                <w:szCs w:val="21"/>
              </w:rPr>
              <w:t>两房建设</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right"/>
              <w:rPr>
                <w:rFonts w:ascii="宋体" w:hAnsi="宋体" w:cs="宋体"/>
                <w:color w:val="000000"/>
                <w:szCs w:val="21"/>
              </w:rPr>
            </w:pPr>
            <w:r>
              <w:rPr>
                <w:rFonts w:ascii="宋体" w:hAnsi="宋体" w:cs="宋体" w:hint="eastAsia"/>
                <w:color w:val="000000"/>
                <w:szCs w:val="21"/>
              </w:rPr>
              <w:t>182.63</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right"/>
              <w:rPr>
                <w:rFonts w:ascii="宋体" w:hAnsi="宋体" w:cs="宋体"/>
                <w:color w:val="000000"/>
                <w:szCs w:val="21"/>
              </w:rPr>
            </w:pPr>
            <w:r>
              <w:rPr>
                <w:rFonts w:ascii="宋体" w:hAnsi="宋体" w:cs="宋体" w:hint="eastAsia"/>
                <w:color w:val="000000"/>
                <w:szCs w:val="21"/>
              </w:rPr>
              <w:t>0</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right"/>
              <w:rPr>
                <w:rFonts w:ascii="宋体" w:hAnsi="宋体" w:cs="宋体"/>
                <w:color w:val="000000"/>
                <w:szCs w:val="21"/>
              </w:rPr>
            </w:pPr>
            <w:r>
              <w:rPr>
                <w:rFonts w:ascii="宋体" w:hAnsi="宋体" w:cs="宋体" w:hint="eastAsia"/>
                <w:color w:val="000000"/>
                <w:szCs w:val="21"/>
              </w:rPr>
              <w:t>182.63</w:t>
            </w:r>
          </w:p>
        </w:tc>
      </w:tr>
      <w:tr w:rsidR="00BA7C52" w:rsidTr="00BA7C52">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left"/>
              <w:rPr>
                <w:rFonts w:ascii="宋体" w:hAnsi="宋体" w:cs="宋体"/>
                <w:color w:val="000000"/>
                <w:szCs w:val="21"/>
              </w:rPr>
            </w:pPr>
            <w:r>
              <w:rPr>
                <w:rFonts w:ascii="宋体" w:hAnsi="宋体" w:cs="宋体" w:hint="eastAsia"/>
                <w:color w:val="000000"/>
                <w:szCs w:val="21"/>
              </w:rPr>
              <w:t>2040499</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left"/>
              <w:rPr>
                <w:rFonts w:ascii="宋体" w:hAnsi="宋体" w:cs="宋体"/>
                <w:color w:val="000000"/>
                <w:szCs w:val="21"/>
              </w:rPr>
            </w:pPr>
            <w:r>
              <w:rPr>
                <w:rFonts w:ascii="宋体" w:hAnsi="宋体" w:cs="宋体" w:hint="eastAsia"/>
                <w:color w:val="000000"/>
                <w:szCs w:val="21"/>
              </w:rPr>
              <w:t>其他检察支出</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right"/>
              <w:rPr>
                <w:rFonts w:ascii="宋体" w:hAnsi="宋体" w:cs="宋体"/>
                <w:color w:val="000000"/>
                <w:szCs w:val="21"/>
              </w:rPr>
            </w:pPr>
            <w:r>
              <w:rPr>
                <w:rFonts w:ascii="宋体" w:hAnsi="宋体" w:cs="宋体" w:hint="eastAsia"/>
                <w:color w:val="000000"/>
                <w:szCs w:val="21"/>
              </w:rPr>
              <w:t>136.03</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right"/>
              <w:rPr>
                <w:rFonts w:ascii="宋体" w:hAnsi="宋体" w:cs="宋体"/>
                <w:color w:val="000000"/>
                <w:szCs w:val="21"/>
              </w:rPr>
            </w:pPr>
            <w:r>
              <w:rPr>
                <w:rFonts w:ascii="宋体" w:hAnsi="宋体" w:cs="宋体" w:hint="eastAsia"/>
                <w:color w:val="000000"/>
                <w:szCs w:val="21"/>
              </w:rPr>
              <w:t>0</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right"/>
              <w:rPr>
                <w:rFonts w:ascii="宋体" w:hAnsi="宋体" w:cs="宋体"/>
                <w:color w:val="000000"/>
                <w:szCs w:val="21"/>
              </w:rPr>
            </w:pPr>
            <w:r>
              <w:rPr>
                <w:rFonts w:ascii="宋体" w:hAnsi="宋体" w:cs="宋体" w:hint="eastAsia"/>
                <w:color w:val="000000"/>
                <w:szCs w:val="21"/>
              </w:rPr>
              <w:t>136.03</w:t>
            </w:r>
          </w:p>
        </w:tc>
      </w:tr>
      <w:tr w:rsidR="00BA7C52" w:rsidTr="00BA7C52">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left"/>
              <w:rPr>
                <w:rFonts w:ascii="宋体" w:hAnsi="宋体" w:cs="宋体"/>
                <w:color w:val="000000"/>
                <w:szCs w:val="21"/>
              </w:rPr>
            </w:pPr>
            <w:r>
              <w:rPr>
                <w:rFonts w:ascii="宋体" w:hAnsi="宋体" w:cs="宋体" w:hint="eastAsia"/>
                <w:color w:val="000000"/>
                <w:szCs w:val="21"/>
              </w:rPr>
              <w:t>210</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left"/>
              <w:rPr>
                <w:rFonts w:ascii="宋体" w:hAnsi="宋体" w:cs="宋体"/>
                <w:color w:val="000000"/>
                <w:szCs w:val="21"/>
              </w:rPr>
            </w:pPr>
            <w:r>
              <w:rPr>
                <w:rFonts w:ascii="宋体" w:hAnsi="宋体" w:cs="宋体" w:hint="eastAsia"/>
                <w:color w:val="000000"/>
                <w:szCs w:val="21"/>
              </w:rPr>
              <w:t>医疗卫生与计划生育支出</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right"/>
              <w:rPr>
                <w:rFonts w:ascii="宋体" w:hAnsi="宋体" w:cs="宋体"/>
                <w:color w:val="000000"/>
                <w:szCs w:val="21"/>
              </w:rPr>
            </w:pPr>
            <w:r>
              <w:rPr>
                <w:rFonts w:ascii="宋体" w:hAnsi="宋体" w:cs="宋体" w:hint="eastAsia"/>
                <w:color w:val="000000"/>
                <w:szCs w:val="21"/>
              </w:rPr>
              <w:t>96.80</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right"/>
              <w:rPr>
                <w:rFonts w:ascii="宋体" w:hAnsi="宋体" w:cs="宋体"/>
                <w:color w:val="000000"/>
                <w:szCs w:val="21"/>
              </w:rPr>
            </w:pPr>
            <w:r>
              <w:rPr>
                <w:rFonts w:ascii="宋体" w:hAnsi="宋体" w:cs="宋体" w:hint="eastAsia"/>
                <w:color w:val="000000"/>
                <w:szCs w:val="21"/>
              </w:rPr>
              <w:t>96.80</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right"/>
              <w:rPr>
                <w:rFonts w:ascii="宋体" w:hAnsi="宋体" w:cs="宋体"/>
                <w:color w:val="000000"/>
                <w:szCs w:val="21"/>
              </w:rPr>
            </w:pPr>
            <w:r>
              <w:rPr>
                <w:rFonts w:ascii="宋体" w:hAnsi="宋体" w:cs="宋体" w:hint="eastAsia"/>
                <w:color w:val="000000"/>
                <w:szCs w:val="21"/>
              </w:rPr>
              <w:t>0</w:t>
            </w:r>
          </w:p>
        </w:tc>
      </w:tr>
      <w:tr w:rsidR="00BA7C52" w:rsidTr="00BA7C52">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left"/>
              <w:rPr>
                <w:rFonts w:ascii="宋体" w:hAnsi="宋体" w:cs="宋体"/>
                <w:color w:val="000000"/>
                <w:szCs w:val="21"/>
              </w:rPr>
            </w:pPr>
            <w:r>
              <w:rPr>
                <w:rFonts w:ascii="宋体" w:hAnsi="宋体" w:cs="宋体" w:hint="eastAsia"/>
                <w:color w:val="000000"/>
                <w:szCs w:val="21"/>
              </w:rPr>
              <w:t>21011</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left"/>
              <w:rPr>
                <w:rFonts w:ascii="宋体" w:hAnsi="宋体" w:cs="宋体"/>
                <w:color w:val="000000"/>
                <w:szCs w:val="21"/>
              </w:rPr>
            </w:pPr>
            <w:r>
              <w:rPr>
                <w:rFonts w:ascii="宋体" w:hAnsi="宋体" w:cs="宋体" w:hint="eastAsia"/>
                <w:color w:val="000000"/>
                <w:szCs w:val="21"/>
              </w:rPr>
              <w:t>行政事业单位医疗</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right"/>
              <w:rPr>
                <w:rFonts w:ascii="宋体" w:hAnsi="宋体" w:cs="宋体"/>
                <w:color w:val="000000"/>
                <w:szCs w:val="21"/>
              </w:rPr>
            </w:pPr>
            <w:r>
              <w:rPr>
                <w:rFonts w:ascii="宋体" w:hAnsi="宋体" w:cs="宋体" w:hint="eastAsia"/>
                <w:color w:val="000000"/>
                <w:szCs w:val="21"/>
              </w:rPr>
              <w:t>96.80</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right"/>
              <w:rPr>
                <w:rFonts w:ascii="宋体" w:hAnsi="宋体" w:cs="宋体"/>
                <w:color w:val="000000"/>
                <w:szCs w:val="21"/>
              </w:rPr>
            </w:pPr>
            <w:r>
              <w:rPr>
                <w:rFonts w:ascii="宋体" w:hAnsi="宋体" w:cs="宋体" w:hint="eastAsia"/>
                <w:color w:val="000000"/>
                <w:szCs w:val="21"/>
              </w:rPr>
              <w:t>96.80</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right"/>
              <w:rPr>
                <w:rFonts w:ascii="宋体" w:hAnsi="宋体" w:cs="宋体"/>
                <w:color w:val="000000"/>
                <w:szCs w:val="21"/>
              </w:rPr>
            </w:pPr>
            <w:r>
              <w:rPr>
                <w:rFonts w:ascii="宋体" w:hAnsi="宋体" w:cs="宋体" w:hint="eastAsia"/>
                <w:color w:val="000000"/>
                <w:szCs w:val="21"/>
              </w:rPr>
              <w:t>0</w:t>
            </w:r>
          </w:p>
        </w:tc>
      </w:tr>
      <w:tr w:rsidR="00BA7C52" w:rsidTr="00BA7C52">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left"/>
              <w:rPr>
                <w:rFonts w:ascii="宋体" w:hAnsi="宋体" w:cs="宋体"/>
                <w:color w:val="000000"/>
                <w:szCs w:val="21"/>
              </w:rPr>
            </w:pPr>
            <w:r>
              <w:rPr>
                <w:rFonts w:ascii="宋体" w:hAnsi="宋体" w:cs="宋体" w:hint="eastAsia"/>
                <w:color w:val="000000"/>
                <w:szCs w:val="21"/>
              </w:rPr>
              <w:t>2101103</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left"/>
              <w:rPr>
                <w:rFonts w:ascii="宋体" w:hAnsi="宋体" w:cs="宋体"/>
                <w:color w:val="000000"/>
                <w:szCs w:val="21"/>
              </w:rPr>
            </w:pPr>
            <w:r>
              <w:rPr>
                <w:rFonts w:ascii="宋体" w:hAnsi="宋体" w:cs="宋体" w:hint="eastAsia"/>
                <w:color w:val="000000"/>
                <w:szCs w:val="21"/>
              </w:rPr>
              <w:t>公务员医疗补助</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right"/>
              <w:rPr>
                <w:rFonts w:ascii="宋体" w:hAnsi="宋体" w:cs="宋体"/>
                <w:color w:val="000000"/>
                <w:szCs w:val="21"/>
              </w:rPr>
            </w:pPr>
            <w:r>
              <w:rPr>
                <w:rFonts w:ascii="宋体" w:hAnsi="宋体" w:cs="宋体" w:hint="eastAsia"/>
                <w:color w:val="000000"/>
                <w:szCs w:val="21"/>
              </w:rPr>
              <w:t>96.80</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right"/>
              <w:rPr>
                <w:rFonts w:ascii="宋体" w:hAnsi="宋体" w:cs="宋体"/>
                <w:color w:val="000000"/>
                <w:szCs w:val="21"/>
              </w:rPr>
            </w:pPr>
            <w:r>
              <w:rPr>
                <w:rFonts w:ascii="宋体" w:hAnsi="宋体" w:cs="宋体" w:hint="eastAsia"/>
                <w:color w:val="000000"/>
                <w:szCs w:val="21"/>
              </w:rPr>
              <w:t>96.80</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right"/>
              <w:rPr>
                <w:rFonts w:ascii="宋体" w:hAnsi="宋体" w:cs="宋体"/>
                <w:color w:val="000000"/>
                <w:szCs w:val="21"/>
              </w:rPr>
            </w:pPr>
            <w:r>
              <w:rPr>
                <w:rFonts w:ascii="宋体" w:hAnsi="宋体" w:cs="宋体" w:hint="eastAsia"/>
                <w:color w:val="000000"/>
                <w:szCs w:val="21"/>
              </w:rPr>
              <w:t>0</w:t>
            </w:r>
          </w:p>
        </w:tc>
      </w:tr>
      <w:tr w:rsidR="00BA7C52" w:rsidTr="00BA7C52">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left"/>
              <w:rPr>
                <w:rFonts w:ascii="宋体" w:hAnsi="宋体" w:cs="宋体"/>
                <w:color w:val="000000"/>
                <w:szCs w:val="21"/>
              </w:rPr>
            </w:pPr>
            <w:r>
              <w:rPr>
                <w:rFonts w:ascii="宋体" w:hAnsi="宋体" w:cs="宋体" w:hint="eastAsia"/>
                <w:color w:val="000000"/>
                <w:szCs w:val="21"/>
              </w:rPr>
              <w:t>221</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left"/>
              <w:rPr>
                <w:rFonts w:ascii="宋体" w:hAnsi="宋体" w:cs="宋体"/>
                <w:color w:val="000000"/>
                <w:szCs w:val="21"/>
              </w:rPr>
            </w:pPr>
            <w:r>
              <w:rPr>
                <w:rFonts w:ascii="宋体" w:hAnsi="宋体" w:cs="宋体" w:hint="eastAsia"/>
                <w:color w:val="000000"/>
                <w:szCs w:val="21"/>
              </w:rPr>
              <w:t>住房保障支出</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right"/>
              <w:rPr>
                <w:rFonts w:ascii="宋体" w:hAnsi="宋体" w:cs="宋体"/>
                <w:color w:val="000000"/>
                <w:szCs w:val="21"/>
              </w:rPr>
            </w:pPr>
            <w:r>
              <w:rPr>
                <w:rFonts w:ascii="宋体" w:hAnsi="宋体" w:cs="宋体" w:hint="eastAsia"/>
                <w:color w:val="000000"/>
                <w:szCs w:val="21"/>
              </w:rPr>
              <w:t>63.69</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right"/>
              <w:rPr>
                <w:rFonts w:ascii="宋体" w:hAnsi="宋体" w:cs="宋体"/>
                <w:color w:val="000000"/>
                <w:szCs w:val="21"/>
              </w:rPr>
            </w:pPr>
            <w:r>
              <w:rPr>
                <w:rFonts w:ascii="宋体" w:hAnsi="宋体" w:cs="宋体" w:hint="eastAsia"/>
                <w:color w:val="000000"/>
                <w:szCs w:val="21"/>
              </w:rPr>
              <w:t>63.69</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right"/>
              <w:rPr>
                <w:rFonts w:ascii="宋体" w:hAnsi="宋体" w:cs="宋体"/>
                <w:color w:val="000000"/>
                <w:szCs w:val="21"/>
              </w:rPr>
            </w:pPr>
            <w:r>
              <w:rPr>
                <w:rFonts w:ascii="宋体" w:hAnsi="宋体" w:cs="宋体" w:hint="eastAsia"/>
                <w:color w:val="000000"/>
                <w:szCs w:val="21"/>
              </w:rPr>
              <w:t>0</w:t>
            </w:r>
          </w:p>
        </w:tc>
      </w:tr>
      <w:tr w:rsidR="00BA7C52" w:rsidTr="00BA7C52">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left"/>
              <w:rPr>
                <w:rFonts w:ascii="宋体" w:hAnsi="宋体" w:cs="宋体"/>
                <w:color w:val="000000"/>
                <w:szCs w:val="21"/>
              </w:rPr>
            </w:pPr>
            <w:r>
              <w:rPr>
                <w:rFonts w:ascii="宋体" w:hAnsi="宋体" w:cs="宋体" w:hint="eastAsia"/>
                <w:color w:val="000000"/>
                <w:szCs w:val="21"/>
              </w:rPr>
              <w:t>22102</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left"/>
              <w:rPr>
                <w:rFonts w:ascii="宋体" w:hAnsi="宋体" w:cs="宋体"/>
                <w:color w:val="000000"/>
                <w:szCs w:val="21"/>
              </w:rPr>
            </w:pPr>
            <w:r>
              <w:rPr>
                <w:rFonts w:ascii="宋体" w:hAnsi="宋体" w:cs="宋体" w:hint="eastAsia"/>
                <w:color w:val="000000"/>
                <w:szCs w:val="21"/>
              </w:rPr>
              <w:t>住房改革支出</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right"/>
              <w:rPr>
                <w:rFonts w:ascii="宋体" w:hAnsi="宋体" w:cs="宋体"/>
                <w:color w:val="000000"/>
                <w:szCs w:val="21"/>
              </w:rPr>
            </w:pPr>
            <w:r>
              <w:rPr>
                <w:rFonts w:ascii="宋体" w:hAnsi="宋体" w:cs="宋体" w:hint="eastAsia"/>
                <w:color w:val="000000"/>
                <w:szCs w:val="21"/>
              </w:rPr>
              <w:t>63.69</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right"/>
              <w:rPr>
                <w:rFonts w:ascii="宋体" w:hAnsi="宋体" w:cs="宋体"/>
                <w:color w:val="000000"/>
                <w:szCs w:val="21"/>
              </w:rPr>
            </w:pPr>
            <w:r>
              <w:rPr>
                <w:rFonts w:ascii="宋体" w:hAnsi="宋体" w:cs="宋体" w:hint="eastAsia"/>
                <w:color w:val="000000"/>
                <w:szCs w:val="21"/>
              </w:rPr>
              <w:t>63.69</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right"/>
              <w:rPr>
                <w:rFonts w:ascii="宋体" w:hAnsi="宋体" w:cs="宋体"/>
                <w:color w:val="000000"/>
                <w:szCs w:val="21"/>
              </w:rPr>
            </w:pPr>
            <w:r>
              <w:rPr>
                <w:rFonts w:ascii="宋体" w:hAnsi="宋体" w:cs="宋体" w:hint="eastAsia"/>
                <w:color w:val="000000"/>
                <w:szCs w:val="21"/>
              </w:rPr>
              <w:t>0</w:t>
            </w:r>
          </w:p>
        </w:tc>
      </w:tr>
      <w:tr w:rsidR="00BA7C52" w:rsidTr="00BA7C52">
        <w:trPr>
          <w:trHeight w:val="368"/>
        </w:trPr>
        <w:tc>
          <w:tcPr>
            <w:tcW w:w="993" w:type="dxa"/>
            <w:gridSpan w:val="3"/>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left"/>
              <w:rPr>
                <w:rFonts w:ascii="宋体" w:hAnsi="宋体" w:cs="宋体"/>
                <w:color w:val="000000"/>
                <w:szCs w:val="21"/>
              </w:rPr>
            </w:pPr>
            <w:r>
              <w:rPr>
                <w:rFonts w:ascii="宋体" w:hAnsi="宋体" w:cs="宋体" w:hint="eastAsia"/>
                <w:color w:val="000000"/>
                <w:szCs w:val="21"/>
              </w:rPr>
              <w:t>2210201</w:t>
            </w:r>
          </w:p>
        </w:tc>
        <w:tc>
          <w:tcPr>
            <w:tcW w:w="2109" w:type="dxa"/>
            <w:tcBorders>
              <w:top w:val="nil"/>
              <w:left w:val="nil"/>
              <w:bottom w:val="nil"/>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left"/>
              <w:rPr>
                <w:rFonts w:ascii="宋体" w:hAnsi="宋体" w:cs="宋体"/>
                <w:color w:val="000000"/>
                <w:szCs w:val="21"/>
              </w:rPr>
            </w:pPr>
            <w:r>
              <w:rPr>
                <w:rFonts w:ascii="宋体" w:hAnsi="宋体" w:cs="宋体" w:hint="eastAsia"/>
                <w:color w:val="000000"/>
                <w:szCs w:val="21"/>
              </w:rPr>
              <w:t>住房公积金</w:t>
            </w:r>
          </w:p>
        </w:tc>
        <w:tc>
          <w:tcPr>
            <w:tcW w:w="1919" w:type="dxa"/>
            <w:gridSpan w:val="2"/>
            <w:tcBorders>
              <w:top w:val="nil"/>
              <w:left w:val="nil"/>
              <w:bottom w:val="nil"/>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right"/>
              <w:rPr>
                <w:rFonts w:ascii="宋体" w:hAnsi="宋体" w:cs="宋体"/>
                <w:color w:val="000000"/>
                <w:szCs w:val="21"/>
              </w:rPr>
            </w:pPr>
            <w:r>
              <w:rPr>
                <w:rFonts w:ascii="宋体" w:hAnsi="宋体" w:cs="宋体" w:hint="eastAsia"/>
                <w:color w:val="000000"/>
                <w:szCs w:val="21"/>
              </w:rPr>
              <w:t>63.69</w:t>
            </w:r>
          </w:p>
        </w:tc>
        <w:tc>
          <w:tcPr>
            <w:tcW w:w="1919" w:type="dxa"/>
            <w:gridSpan w:val="2"/>
            <w:tcBorders>
              <w:top w:val="nil"/>
              <w:left w:val="nil"/>
              <w:bottom w:val="nil"/>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right"/>
              <w:rPr>
                <w:rFonts w:ascii="宋体" w:hAnsi="宋体" w:cs="宋体"/>
                <w:color w:val="000000"/>
                <w:szCs w:val="21"/>
              </w:rPr>
            </w:pPr>
            <w:r>
              <w:rPr>
                <w:rFonts w:ascii="宋体" w:hAnsi="宋体" w:cs="宋体" w:hint="eastAsia"/>
                <w:color w:val="000000"/>
                <w:szCs w:val="21"/>
              </w:rPr>
              <w:t>63.69</w:t>
            </w:r>
          </w:p>
        </w:tc>
        <w:tc>
          <w:tcPr>
            <w:tcW w:w="1920" w:type="dxa"/>
            <w:tcBorders>
              <w:top w:val="nil"/>
              <w:left w:val="nil"/>
              <w:bottom w:val="nil"/>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right"/>
              <w:rPr>
                <w:rFonts w:ascii="宋体" w:hAnsi="宋体" w:cs="宋体"/>
                <w:color w:val="000000"/>
                <w:szCs w:val="21"/>
              </w:rPr>
            </w:pPr>
            <w:r>
              <w:rPr>
                <w:rFonts w:ascii="宋体" w:hAnsi="宋体" w:cs="宋体" w:hint="eastAsia"/>
                <w:color w:val="000000"/>
                <w:szCs w:val="21"/>
              </w:rPr>
              <w:t>0</w:t>
            </w:r>
          </w:p>
        </w:tc>
      </w:tr>
      <w:tr w:rsidR="00BA7C52" w:rsidTr="00BA7C52">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left"/>
              <w:rPr>
                <w:rFonts w:ascii="宋体" w:hAnsi="宋体" w:cs="宋体"/>
                <w:color w:val="000000"/>
                <w:szCs w:val="21"/>
              </w:rPr>
            </w:pP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rsidP="00850B45">
            <w:pPr>
              <w:widowControl/>
              <w:spacing w:after="0" w:line="240" w:lineRule="atLeast"/>
              <w:jc w:val="left"/>
              <w:rPr>
                <w:rFonts w:ascii="宋体" w:hAnsi="宋体" w:cs="宋体"/>
                <w:color w:val="000000"/>
                <w:szCs w:val="21"/>
              </w:rPr>
            </w:pP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pPr>
              <w:widowControl/>
              <w:spacing w:after="0" w:line="240" w:lineRule="atLeast"/>
              <w:jc w:val="right"/>
              <w:rPr>
                <w:rFonts w:ascii="宋体" w:hAnsi="宋体" w:cs="宋体"/>
                <w:color w:val="000000"/>
                <w:szCs w:val="21"/>
              </w:rPr>
            </w:pP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pPr>
              <w:widowControl/>
              <w:spacing w:after="0" w:line="240" w:lineRule="atLeast"/>
              <w:jc w:val="right"/>
              <w:rPr>
                <w:rFonts w:ascii="宋体" w:hAnsi="宋体" w:cs="宋体"/>
                <w:color w:val="000000"/>
                <w:szCs w:val="21"/>
              </w:rPr>
            </w:pP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A7C52" w:rsidRDefault="00BA7C52">
            <w:pPr>
              <w:widowControl/>
              <w:spacing w:after="0" w:line="240" w:lineRule="atLeast"/>
              <w:jc w:val="right"/>
              <w:rPr>
                <w:rFonts w:ascii="宋体" w:hAnsi="宋体" w:cs="宋体"/>
                <w:color w:val="000000"/>
                <w:szCs w:val="21"/>
              </w:rPr>
            </w:pPr>
          </w:p>
        </w:tc>
      </w:tr>
    </w:tbl>
    <w:p w:rsidR="00CE5350" w:rsidRDefault="00CE5350">
      <w:pPr>
        <w:widowControl/>
        <w:spacing w:after="0" w:line="560" w:lineRule="exact"/>
        <w:jc w:val="left"/>
        <w:rPr>
          <w:rFonts w:ascii="仿宋_GB2312" w:eastAsia="仿宋_GB2312" w:hAnsi="宋体"/>
          <w:b/>
          <w:sz w:val="28"/>
          <w:szCs w:val="28"/>
          <w:highlight w:val="yellow"/>
        </w:rPr>
        <w:sectPr w:rsidR="00CE5350">
          <w:pgSz w:w="11906" w:h="16838"/>
          <w:pgMar w:top="2098" w:right="1474" w:bottom="1984" w:left="1588" w:header="851" w:footer="992" w:gutter="0"/>
          <w:cols w:space="0"/>
          <w:docGrid w:type="lines" w:linePitch="312"/>
        </w:sectPr>
      </w:pPr>
    </w:p>
    <w:tbl>
      <w:tblPr>
        <w:tblW w:w="9180" w:type="dxa"/>
        <w:jc w:val="center"/>
        <w:tblLayout w:type="fixed"/>
        <w:tblCellMar>
          <w:left w:w="0" w:type="dxa"/>
          <w:right w:w="0" w:type="dxa"/>
        </w:tblCellMar>
        <w:tblLook w:val="04A0"/>
      </w:tblPr>
      <w:tblGrid>
        <w:gridCol w:w="558"/>
        <w:gridCol w:w="1597"/>
        <w:gridCol w:w="840"/>
        <w:gridCol w:w="477"/>
        <w:gridCol w:w="1763"/>
        <w:gridCol w:w="740"/>
        <w:gridCol w:w="560"/>
        <w:gridCol w:w="1788"/>
        <w:gridCol w:w="857"/>
      </w:tblGrid>
      <w:tr w:rsidR="00CE5350">
        <w:trPr>
          <w:trHeight w:val="526"/>
          <w:jc w:val="center"/>
        </w:trPr>
        <w:tc>
          <w:tcPr>
            <w:tcW w:w="9180" w:type="dxa"/>
            <w:gridSpan w:val="9"/>
            <w:tcBorders>
              <w:top w:val="nil"/>
              <w:left w:val="nil"/>
              <w:bottom w:val="nil"/>
              <w:right w:val="nil"/>
            </w:tcBorders>
            <w:shd w:val="clear" w:color="auto" w:fill="auto"/>
            <w:tcMar>
              <w:top w:w="15" w:type="dxa"/>
              <w:left w:w="15" w:type="dxa"/>
              <w:right w:w="15" w:type="dxa"/>
            </w:tcMar>
            <w:vAlign w:val="center"/>
          </w:tcPr>
          <w:p w:rsidR="00CE5350" w:rsidRDefault="004A7AA8">
            <w:pPr>
              <w:widowControl/>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一般公共预算财政拨款基本支出决算表</w:t>
            </w:r>
          </w:p>
        </w:tc>
      </w:tr>
      <w:tr w:rsidR="00CE5350">
        <w:trPr>
          <w:trHeight w:val="269"/>
          <w:jc w:val="center"/>
        </w:trPr>
        <w:tc>
          <w:tcPr>
            <w:tcW w:w="559"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uto"/>
              <w:rPr>
                <w:rFonts w:ascii="Arial" w:hAnsi="Arial" w:cs="Arial"/>
                <w:color w:val="000000"/>
                <w:sz w:val="22"/>
                <w:szCs w:val="22"/>
              </w:rPr>
            </w:pPr>
          </w:p>
        </w:tc>
        <w:tc>
          <w:tcPr>
            <w:tcW w:w="1598" w:type="dxa"/>
            <w:tcBorders>
              <w:top w:val="nil"/>
              <w:left w:val="nil"/>
              <w:bottom w:val="nil"/>
              <w:right w:val="nil"/>
            </w:tcBorders>
            <w:shd w:val="clear" w:color="auto" w:fill="auto"/>
            <w:tcMar>
              <w:top w:w="15" w:type="dxa"/>
              <w:left w:w="15" w:type="dxa"/>
              <w:right w:w="15" w:type="dxa"/>
            </w:tcMar>
            <w:vAlign w:val="center"/>
          </w:tcPr>
          <w:p w:rsidR="00CE5350" w:rsidRDefault="00CE5350">
            <w:pPr>
              <w:widowControl/>
              <w:spacing w:after="0" w:line="240" w:lineRule="auto"/>
              <w:rPr>
                <w:rFonts w:ascii="Arial" w:hAnsi="Arial" w:cs="Arial"/>
                <w:color w:val="000000"/>
                <w:sz w:val="22"/>
                <w:szCs w:val="22"/>
              </w:rPr>
            </w:pPr>
          </w:p>
        </w:tc>
        <w:tc>
          <w:tcPr>
            <w:tcW w:w="840"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uto"/>
              <w:rPr>
                <w:rFonts w:ascii="Arial" w:hAnsi="Arial" w:cs="Arial"/>
                <w:color w:val="000000"/>
                <w:sz w:val="22"/>
                <w:szCs w:val="22"/>
              </w:rPr>
            </w:pPr>
          </w:p>
        </w:tc>
        <w:tc>
          <w:tcPr>
            <w:tcW w:w="477"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uto"/>
              <w:rPr>
                <w:rFonts w:ascii="Arial" w:hAnsi="Arial" w:cs="Arial"/>
                <w:color w:val="000000"/>
                <w:sz w:val="22"/>
                <w:szCs w:val="22"/>
              </w:rPr>
            </w:pPr>
          </w:p>
        </w:tc>
        <w:tc>
          <w:tcPr>
            <w:tcW w:w="1762" w:type="dxa"/>
            <w:tcBorders>
              <w:top w:val="nil"/>
              <w:left w:val="nil"/>
              <w:bottom w:val="nil"/>
              <w:right w:val="nil"/>
            </w:tcBorders>
            <w:shd w:val="clear" w:color="auto" w:fill="auto"/>
            <w:tcMar>
              <w:top w:w="15" w:type="dxa"/>
              <w:left w:w="15" w:type="dxa"/>
              <w:right w:w="15" w:type="dxa"/>
            </w:tcMar>
            <w:vAlign w:val="center"/>
          </w:tcPr>
          <w:p w:rsidR="00CE5350" w:rsidRDefault="00CE5350">
            <w:pPr>
              <w:widowControl/>
              <w:spacing w:after="0" w:line="240" w:lineRule="auto"/>
              <w:rPr>
                <w:rFonts w:ascii="Arial" w:hAnsi="Arial" w:cs="Arial"/>
                <w:color w:val="000000"/>
                <w:sz w:val="22"/>
                <w:szCs w:val="22"/>
              </w:rPr>
            </w:pPr>
          </w:p>
        </w:tc>
        <w:tc>
          <w:tcPr>
            <w:tcW w:w="740"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uto"/>
              <w:rPr>
                <w:rFonts w:ascii="Arial" w:hAnsi="Arial" w:cs="Arial"/>
                <w:color w:val="000000"/>
                <w:sz w:val="22"/>
                <w:szCs w:val="22"/>
              </w:rPr>
            </w:pPr>
          </w:p>
        </w:tc>
        <w:tc>
          <w:tcPr>
            <w:tcW w:w="560"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uto"/>
              <w:rPr>
                <w:rFonts w:ascii="Arial" w:hAnsi="Arial" w:cs="Arial"/>
                <w:color w:val="000000"/>
                <w:sz w:val="22"/>
                <w:szCs w:val="22"/>
              </w:rPr>
            </w:pPr>
          </w:p>
        </w:tc>
        <w:tc>
          <w:tcPr>
            <w:tcW w:w="2644" w:type="dxa"/>
            <w:gridSpan w:val="2"/>
            <w:tcBorders>
              <w:top w:val="nil"/>
              <w:left w:val="nil"/>
              <w:bottom w:val="nil"/>
              <w:right w:val="nil"/>
            </w:tcBorders>
            <w:shd w:val="clear" w:color="auto" w:fill="auto"/>
            <w:tcMar>
              <w:top w:w="15" w:type="dxa"/>
              <w:left w:w="15" w:type="dxa"/>
              <w:right w:w="15" w:type="dxa"/>
            </w:tcMar>
            <w:vAlign w:val="center"/>
          </w:tcPr>
          <w:p w:rsidR="00CE5350" w:rsidRDefault="004A7AA8">
            <w:pPr>
              <w:widowControl/>
              <w:spacing w:after="0" w:line="240" w:lineRule="auto"/>
              <w:jc w:val="right"/>
              <w:textAlignment w:val="center"/>
              <w:rPr>
                <w:rFonts w:ascii="宋体" w:hAnsi="宋体" w:cs="宋体"/>
                <w:color w:val="000000"/>
                <w:sz w:val="22"/>
                <w:szCs w:val="22"/>
              </w:rPr>
            </w:pPr>
            <w:r>
              <w:rPr>
                <w:rFonts w:ascii="宋体" w:hAnsi="宋体" w:cs="宋体" w:hint="eastAsia"/>
                <w:color w:val="000000"/>
                <w:kern w:val="0"/>
                <w:sz w:val="22"/>
                <w:szCs w:val="22"/>
              </w:rPr>
              <w:t>公开06表</w:t>
            </w:r>
          </w:p>
        </w:tc>
      </w:tr>
      <w:tr w:rsidR="00CE5350">
        <w:trPr>
          <w:trHeight w:val="269"/>
          <w:jc w:val="center"/>
        </w:trPr>
        <w:tc>
          <w:tcPr>
            <w:tcW w:w="5236" w:type="dxa"/>
            <w:gridSpan w:val="5"/>
            <w:tcBorders>
              <w:top w:val="nil"/>
              <w:left w:val="nil"/>
              <w:bottom w:val="nil"/>
              <w:right w:val="nil"/>
            </w:tcBorders>
            <w:shd w:val="clear" w:color="auto" w:fill="auto"/>
            <w:noWrap/>
            <w:tcMar>
              <w:top w:w="15" w:type="dxa"/>
              <w:left w:w="15" w:type="dxa"/>
              <w:right w:w="15" w:type="dxa"/>
            </w:tcMar>
            <w:vAlign w:val="center"/>
          </w:tcPr>
          <w:p w:rsidR="00CE5350" w:rsidRDefault="004A7AA8">
            <w:pPr>
              <w:widowControl/>
              <w:spacing w:after="0" w:line="240" w:lineRule="auto"/>
              <w:jc w:val="left"/>
              <w:textAlignment w:val="center"/>
              <w:rPr>
                <w:rFonts w:ascii="宋体" w:hAnsi="宋体" w:cs="宋体"/>
                <w:color w:val="000000"/>
                <w:sz w:val="22"/>
                <w:szCs w:val="22"/>
              </w:rPr>
            </w:pPr>
            <w:r>
              <w:rPr>
                <w:rFonts w:ascii="宋体" w:hAnsi="宋体" w:cs="宋体" w:hint="eastAsia"/>
                <w:color w:val="000000"/>
                <w:kern w:val="0"/>
                <w:sz w:val="22"/>
                <w:szCs w:val="22"/>
              </w:rPr>
              <w:t>部门：</w:t>
            </w:r>
            <w:r w:rsidR="00CC0332" w:rsidRPr="00CC0332">
              <w:rPr>
                <w:sz w:val="44"/>
              </w:rPr>
              <w:pict>
                <v:group id="1056" o:spid="_x0000_s1091" style="position:absolute;margin-left:-73.25pt;margin-top:-129.4pt;width:243.2pt;height:41.2pt;z-index:251662848;mso-wrap-distance-left:0;mso-wrap-distance-right:0;mso-position-horizontal-relative:text;mso-position-vertical-relative:page" coordorigin="4551,52615" coordsize="8546,1398">
                  <v:rect id="1057" o:spid="_x0000_s1093" style="position:absolute;left:4551;top:52615;width:8546;height:1175;visibility:visible;mso-position-horizontal-relative:page;mso-position-vertical-relative:page" fillcolor="#d8d8d8" stroked="f" strokecolor="#af7621" strokeweight="2pt"/>
                  <v:rect id="1058" o:spid="_x0000_s1092" style="position:absolute;left:4577;top:52890;width:8324;height:1123;visibility:visible;mso-position-horizontal-relative:page;mso-position-vertical-relative:page;v-text-anchor:middle" fillcolor="#ad002d" strokecolor="#af7621" strokeweight="2pt">
                    <v:textbox>
                      <w:txbxContent>
                        <w:p w:rsidR="00850B45" w:rsidRDefault="00850B45">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850B45" w:rsidRDefault="00850B45">
                          <w:pPr>
                            <w:jc w:val="center"/>
                          </w:pPr>
                        </w:p>
                      </w:txbxContent>
                    </v:textbox>
                  </v:rect>
                  <w10:wrap anchory="page"/>
                  <w10:anchorlock/>
                </v:group>
              </w:pict>
            </w:r>
            <w:r w:rsidR="00CD7F28">
              <w:rPr>
                <w:rFonts w:ascii="宋体" w:hAnsi="宋体" w:cs="宋体" w:hint="eastAsia"/>
                <w:color w:val="000000"/>
                <w:kern w:val="0"/>
                <w:sz w:val="22"/>
                <w:szCs w:val="22"/>
              </w:rPr>
              <w:t>唐山市路南区人民检察院</w:t>
            </w:r>
          </w:p>
        </w:tc>
        <w:tc>
          <w:tcPr>
            <w:tcW w:w="740"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uto"/>
              <w:rPr>
                <w:rFonts w:ascii="Arial" w:hAnsi="Arial" w:cs="Arial"/>
                <w:color w:val="000000"/>
                <w:sz w:val="22"/>
                <w:szCs w:val="22"/>
              </w:rPr>
            </w:pPr>
          </w:p>
        </w:tc>
        <w:tc>
          <w:tcPr>
            <w:tcW w:w="560"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uto"/>
              <w:rPr>
                <w:rFonts w:ascii="Arial" w:hAnsi="Arial" w:cs="Arial"/>
                <w:color w:val="000000"/>
                <w:sz w:val="22"/>
                <w:szCs w:val="22"/>
              </w:rPr>
            </w:pPr>
          </w:p>
        </w:tc>
        <w:tc>
          <w:tcPr>
            <w:tcW w:w="2644" w:type="dxa"/>
            <w:gridSpan w:val="2"/>
            <w:tcBorders>
              <w:top w:val="nil"/>
              <w:left w:val="nil"/>
              <w:bottom w:val="nil"/>
              <w:right w:val="nil"/>
            </w:tcBorders>
            <w:shd w:val="clear" w:color="auto" w:fill="auto"/>
            <w:tcMar>
              <w:top w:w="15" w:type="dxa"/>
              <w:left w:w="15" w:type="dxa"/>
              <w:right w:w="15" w:type="dxa"/>
            </w:tcMar>
            <w:vAlign w:val="center"/>
          </w:tcPr>
          <w:p w:rsidR="00CE5350" w:rsidRDefault="004A7AA8">
            <w:pPr>
              <w:widowControl/>
              <w:spacing w:after="0" w:line="240" w:lineRule="auto"/>
              <w:jc w:val="right"/>
              <w:textAlignment w:val="center"/>
              <w:rPr>
                <w:rFonts w:ascii="宋体" w:hAnsi="宋体" w:cs="宋体"/>
                <w:color w:val="000000"/>
                <w:sz w:val="22"/>
                <w:szCs w:val="22"/>
              </w:rPr>
            </w:pPr>
            <w:r>
              <w:rPr>
                <w:rFonts w:ascii="宋体" w:hAnsi="宋体" w:cs="宋体" w:hint="eastAsia"/>
                <w:color w:val="000000"/>
                <w:kern w:val="0"/>
                <w:sz w:val="22"/>
                <w:szCs w:val="22"/>
              </w:rPr>
              <w:t>金额单位：万元</w:t>
            </w:r>
          </w:p>
        </w:tc>
      </w:tr>
      <w:tr w:rsidR="00CE5350">
        <w:trPr>
          <w:trHeight w:val="277"/>
          <w:jc w:val="center"/>
        </w:trPr>
        <w:tc>
          <w:tcPr>
            <w:tcW w:w="2997"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人员经费</w:t>
            </w:r>
          </w:p>
        </w:tc>
        <w:tc>
          <w:tcPr>
            <w:tcW w:w="6183"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公用经费</w:t>
            </w:r>
          </w:p>
        </w:tc>
      </w:tr>
      <w:tr w:rsidR="00CE5350">
        <w:trPr>
          <w:trHeight w:val="312"/>
          <w:jc w:val="center"/>
        </w:trPr>
        <w:tc>
          <w:tcPr>
            <w:tcW w:w="559"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科目编码</w:t>
            </w:r>
          </w:p>
        </w:tc>
        <w:tc>
          <w:tcPr>
            <w:tcW w:w="159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84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决算数</w:t>
            </w:r>
          </w:p>
        </w:tc>
        <w:tc>
          <w:tcPr>
            <w:tcW w:w="47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科目编码</w:t>
            </w:r>
          </w:p>
        </w:tc>
        <w:tc>
          <w:tcPr>
            <w:tcW w:w="176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73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决算数</w:t>
            </w:r>
          </w:p>
        </w:tc>
        <w:tc>
          <w:tcPr>
            <w:tcW w:w="55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科目编码</w:t>
            </w:r>
          </w:p>
        </w:tc>
        <w:tc>
          <w:tcPr>
            <w:tcW w:w="178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85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决算数</w:t>
            </w:r>
          </w:p>
        </w:tc>
      </w:tr>
      <w:tr w:rsidR="00CE5350">
        <w:trPr>
          <w:trHeight w:val="312"/>
          <w:jc w:val="center"/>
        </w:trPr>
        <w:tc>
          <w:tcPr>
            <w:tcW w:w="559"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pacing w:after="0" w:line="240" w:lineRule="auto"/>
              <w:jc w:val="center"/>
              <w:rPr>
                <w:rFonts w:ascii="宋体" w:hAnsi="宋体" w:cs="宋体"/>
                <w:color w:val="000000"/>
                <w:sz w:val="22"/>
                <w:szCs w:val="22"/>
              </w:rPr>
            </w:pPr>
          </w:p>
        </w:tc>
        <w:tc>
          <w:tcPr>
            <w:tcW w:w="159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pacing w:after="0" w:line="240" w:lineRule="auto"/>
              <w:jc w:val="center"/>
              <w:rPr>
                <w:rFonts w:ascii="宋体" w:hAnsi="宋体" w:cs="宋体"/>
                <w:color w:val="000000"/>
                <w:sz w:val="22"/>
                <w:szCs w:val="22"/>
              </w:rPr>
            </w:pPr>
          </w:p>
        </w:tc>
        <w:tc>
          <w:tcPr>
            <w:tcW w:w="84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pacing w:after="0" w:line="240" w:lineRule="auto"/>
              <w:jc w:val="center"/>
              <w:rPr>
                <w:rFonts w:ascii="宋体" w:hAnsi="宋体" w:cs="宋体"/>
                <w:color w:val="000000"/>
                <w:sz w:val="22"/>
                <w:szCs w:val="22"/>
              </w:rPr>
            </w:pPr>
          </w:p>
        </w:tc>
        <w:tc>
          <w:tcPr>
            <w:tcW w:w="47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pacing w:after="0" w:line="240" w:lineRule="auto"/>
              <w:jc w:val="center"/>
              <w:rPr>
                <w:rFonts w:ascii="宋体" w:hAnsi="宋体" w:cs="宋体"/>
                <w:color w:val="000000"/>
                <w:sz w:val="22"/>
                <w:szCs w:val="22"/>
              </w:rPr>
            </w:pPr>
          </w:p>
        </w:tc>
        <w:tc>
          <w:tcPr>
            <w:tcW w:w="176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pacing w:after="0" w:line="240" w:lineRule="auto"/>
              <w:jc w:val="center"/>
              <w:rPr>
                <w:rFonts w:ascii="宋体" w:hAnsi="宋体" w:cs="宋体"/>
                <w:color w:val="000000"/>
                <w:sz w:val="22"/>
                <w:szCs w:val="22"/>
              </w:rPr>
            </w:pPr>
          </w:p>
        </w:tc>
        <w:tc>
          <w:tcPr>
            <w:tcW w:w="73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pacing w:after="0" w:line="240" w:lineRule="auto"/>
              <w:jc w:val="center"/>
              <w:rPr>
                <w:rFonts w:ascii="宋体" w:hAnsi="宋体" w:cs="宋体"/>
                <w:color w:val="000000"/>
                <w:sz w:val="22"/>
                <w:szCs w:val="22"/>
              </w:rPr>
            </w:pPr>
          </w:p>
        </w:tc>
        <w:tc>
          <w:tcPr>
            <w:tcW w:w="55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pacing w:after="0" w:line="240" w:lineRule="auto"/>
              <w:jc w:val="center"/>
              <w:rPr>
                <w:rFonts w:ascii="宋体" w:hAnsi="宋体" w:cs="宋体"/>
                <w:color w:val="000000"/>
                <w:sz w:val="22"/>
                <w:szCs w:val="22"/>
              </w:rPr>
            </w:pPr>
          </w:p>
        </w:tc>
        <w:tc>
          <w:tcPr>
            <w:tcW w:w="178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pacing w:after="0" w:line="240" w:lineRule="auto"/>
              <w:jc w:val="center"/>
              <w:rPr>
                <w:rFonts w:ascii="宋体" w:hAnsi="宋体" w:cs="宋体"/>
                <w:color w:val="000000"/>
                <w:sz w:val="22"/>
                <w:szCs w:val="22"/>
              </w:rPr>
            </w:pPr>
          </w:p>
        </w:tc>
        <w:tc>
          <w:tcPr>
            <w:tcW w:w="85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pacing w:after="0" w:line="240" w:lineRule="auto"/>
              <w:jc w:val="center"/>
              <w:rPr>
                <w:rFonts w:ascii="宋体" w:hAnsi="宋体" w:cs="宋体"/>
                <w:color w:val="000000"/>
                <w:sz w:val="22"/>
                <w:szCs w:val="22"/>
              </w:rPr>
            </w:pPr>
          </w:p>
        </w:tc>
      </w:tr>
      <w:tr w:rsidR="00CE5350">
        <w:trPr>
          <w:trHeight w:val="238"/>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工资福利支出</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2C06F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1313.37</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商品和服务支出</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2C06F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145.32</w:t>
            </w: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307</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债务利息及费用支出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20"/>
                <w:szCs w:val="20"/>
              </w:rPr>
            </w:pPr>
          </w:p>
        </w:tc>
      </w:tr>
      <w:tr w:rsidR="00CE5350">
        <w:trPr>
          <w:trHeight w:val="238"/>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30101</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基本工资</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2C06F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258.08</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30201</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办公费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2C06F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12.92</w:t>
            </w: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30701</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国内债务付息</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20"/>
                <w:szCs w:val="20"/>
              </w:rPr>
            </w:pPr>
          </w:p>
        </w:tc>
      </w:tr>
      <w:tr w:rsidR="00CE5350">
        <w:trPr>
          <w:trHeight w:val="238"/>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30102</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津贴补贴</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2C06F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479.16</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30202</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印刷费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30702</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国外债务付息</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20"/>
                <w:szCs w:val="20"/>
              </w:rPr>
            </w:pPr>
          </w:p>
        </w:tc>
      </w:tr>
      <w:tr w:rsidR="00CE5350">
        <w:trPr>
          <w:trHeight w:val="238"/>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30103</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奖金</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2C06F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314.94</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30203</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咨询费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资本性支出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20"/>
                <w:szCs w:val="20"/>
              </w:rPr>
            </w:pPr>
          </w:p>
        </w:tc>
      </w:tr>
      <w:tr w:rsidR="00CE5350">
        <w:trPr>
          <w:trHeight w:val="238"/>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30106</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伙食补助费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30204</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手续费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2C06F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0.19</w:t>
            </w: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31001</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房屋建筑物购建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20"/>
                <w:szCs w:val="20"/>
              </w:rPr>
            </w:pPr>
          </w:p>
        </w:tc>
      </w:tr>
      <w:tr w:rsidR="00CE5350">
        <w:trPr>
          <w:trHeight w:val="238"/>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30107</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绩效工资</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2C06F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50.92</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30205</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水费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2C06F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1.60</w:t>
            </w: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31002</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办公设备购置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20"/>
                <w:szCs w:val="20"/>
              </w:rPr>
            </w:pPr>
          </w:p>
        </w:tc>
      </w:tr>
      <w:tr w:rsidR="00CE5350">
        <w:trPr>
          <w:trHeight w:val="425"/>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30108</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机关事业单位基本养老保险缴费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30206</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电费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2C06F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13.21</w:t>
            </w: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31003</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专用设备购置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20"/>
                <w:szCs w:val="20"/>
              </w:rPr>
            </w:pPr>
          </w:p>
        </w:tc>
      </w:tr>
      <w:tr w:rsidR="00CE5350">
        <w:trPr>
          <w:trHeight w:val="238"/>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30109</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职业年金缴费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30207</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邮电费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2C06F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4.6</w:t>
            </w: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31005</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基础设施建设</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20"/>
                <w:szCs w:val="20"/>
              </w:rPr>
            </w:pPr>
          </w:p>
        </w:tc>
      </w:tr>
      <w:tr w:rsidR="00CE5350">
        <w:trPr>
          <w:trHeight w:val="425"/>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30110</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职工基本医疗保险缴费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30208</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取暖费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2C06F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11.14</w:t>
            </w: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31006</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大型修缮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20"/>
                <w:szCs w:val="20"/>
              </w:rPr>
            </w:pPr>
          </w:p>
        </w:tc>
      </w:tr>
      <w:tr w:rsidR="00CE5350">
        <w:trPr>
          <w:trHeight w:val="425"/>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30111</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公务员医疗补助缴费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2C06F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96.80</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30209</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物业管理费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31007</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信息网络及软件购置更新</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20"/>
                <w:szCs w:val="20"/>
              </w:rPr>
            </w:pPr>
          </w:p>
        </w:tc>
      </w:tr>
      <w:tr w:rsidR="00CE5350">
        <w:trPr>
          <w:trHeight w:val="238"/>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30112</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其他社会保障缴费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30211</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差旅费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2C06F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4.89</w:t>
            </w: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31008</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物资储备</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20"/>
                <w:szCs w:val="20"/>
              </w:rPr>
            </w:pPr>
          </w:p>
        </w:tc>
      </w:tr>
      <w:tr w:rsidR="00CE5350">
        <w:trPr>
          <w:trHeight w:val="238"/>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30113</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住房公积金</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2C06F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63.69</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30212</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因公出国（境）费用</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31009</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土地补偿</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20"/>
                <w:szCs w:val="20"/>
              </w:rPr>
            </w:pPr>
          </w:p>
        </w:tc>
      </w:tr>
      <w:tr w:rsidR="00CE5350">
        <w:trPr>
          <w:trHeight w:val="238"/>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30114</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医疗费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30213</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维修（护）费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2C06F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3.90</w:t>
            </w: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31010</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安置补助</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20"/>
                <w:szCs w:val="20"/>
              </w:rPr>
            </w:pPr>
          </w:p>
        </w:tc>
      </w:tr>
      <w:tr w:rsidR="00CE5350">
        <w:trPr>
          <w:trHeight w:val="425"/>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30199</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其他工资福利支出</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2C06F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49.77</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30214</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租赁费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31011</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地上附着物和青苗补偿</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20"/>
                <w:szCs w:val="20"/>
              </w:rPr>
            </w:pPr>
          </w:p>
        </w:tc>
      </w:tr>
      <w:tr w:rsidR="00CE5350">
        <w:trPr>
          <w:trHeight w:val="238"/>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对个人和家庭的补助</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2C06F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1.12</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30215</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会议费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31012</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拆迁补偿</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20"/>
                <w:szCs w:val="20"/>
              </w:rPr>
            </w:pPr>
          </w:p>
        </w:tc>
      </w:tr>
      <w:tr w:rsidR="00CE5350">
        <w:trPr>
          <w:trHeight w:val="238"/>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30301</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离休费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30216</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培训费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2C06F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8.7</w:t>
            </w: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31013</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公务用车购置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20"/>
                <w:szCs w:val="20"/>
              </w:rPr>
            </w:pPr>
          </w:p>
        </w:tc>
      </w:tr>
      <w:tr w:rsidR="00CE5350">
        <w:trPr>
          <w:trHeight w:val="238"/>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30302</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退休费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30217</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公务接待费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31019</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其他交通工具购置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20"/>
                <w:szCs w:val="20"/>
              </w:rPr>
            </w:pPr>
          </w:p>
        </w:tc>
      </w:tr>
      <w:tr w:rsidR="00CE5350">
        <w:trPr>
          <w:trHeight w:val="238"/>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30303</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退职（役）费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30218</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专用材料费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31021</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文物和陈列品购置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20"/>
                <w:szCs w:val="20"/>
              </w:rPr>
            </w:pPr>
          </w:p>
        </w:tc>
      </w:tr>
      <w:tr w:rsidR="00CE5350">
        <w:trPr>
          <w:trHeight w:val="238"/>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30304</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抚恤金</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30224</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被装购置费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31022</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无形资产购置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20"/>
                <w:szCs w:val="20"/>
              </w:rPr>
            </w:pPr>
          </w:p>
        </w:tc>
      </w:tr>
      <w:tr w:rsidR="00CE5350">
        <w:trPr>
          <w:trHeight w:val="238"/>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30305</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生活补助</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2C06F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1.12</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30225</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专用燃料费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31099</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其他资本性支出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20"/>
                <w:szCs w:val="20"/>
              </w:rPr>
            </w:pPr>
          </w:p>
        </w:tc>
      </w:tr>
      <w:tr w:rsidR="00CE5350">
        <w:trPr>
          <w:trHeight w:val="238"/>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30306</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救济费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30226</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劳务费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2C06F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30.95</w:t>
            </w: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399</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其他支出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20"/>
                <w:szCs w:val="20"/>
              </w:rPr>
            </w:pPr>
          </w:p>
        </w:tc>
      </w:tr>
      <w:tr w:rsidR="00CE5350">
        <w:trPr>
          <w:trHeight w:val="238"/>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30307</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医疗费补助</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30227</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委托业务费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39906</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赠与</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20"/>
                <w:szCs w:val="20"/>
              </w:rPr>
            </w:pPr>
          </w:p>
        </w:tc>
      </w:tr>
      <w:tr w:rsidR="00CE5350">
        <w:trPr>
          <w:trHeight w:val="238"/>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30308</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助学金</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30228</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工会经费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39907</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国家赔偿费用支出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20"/>
                <w:szCs w:val="20"/>
              </w:rPr>
            </w:pPr>
          </w:p>
        </w:tc>
      </w:tr>
      <w:tr w:rsidR="00CE5350">
        <w:trPr>
          <w:trHeight w:val="420"/>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30309</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奖励金</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30229</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福利费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2C06F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11.80</w:t>
            </w: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39908</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对民间非营利组织和群众性自治组织补贴</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20"/>
                <w:szCs w:val="20"/>
              </w:rPr>
            </w:pPr>
          </w:p>
        </w:tc>
      </w:tr>
      <w:tr w:rsidR="00CE5350">
        <w:trPr>
          <w:trHeight w:val="425"/>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30310</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个人农业生产补贴</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30231</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公务用车运行维护费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2C06F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6.20</w:t>
            </w: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39999</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20"/>
                <w:szCs w:val="20"/>
              </w:rPr>
            </w:pPr>
          </w:p>
        </w:tc>
      </w:tr>
      <w:tr w:rsidR="00CE5350">
        <w:trPr>
          <w:trHeight w:val="425"/>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30399</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其他对个人和家庭的补助支出</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30239</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其他交通费用</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2C06F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2.36</w:t>
            </w: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20"/>
                <w:szCs w:val="20"/>
              </w:rPr>
            </w:pPr>
          </w:p>
        </w:tc>
      </w:tr>
      <w:tr w:rsidR="00CE5350">
        <w:trPr>
          <w:trHeight w:val="238"/>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left"/>
              <w:rPr>
                <w:rFonts w:ascii="宋体" w:hAnsi="宋体" w:cs="宋体"/>
                <w:color w:val="000000"/>
                <w:sz w:val="16"/>
                <w:szCs w:val="16"/>
              </w:rPr>
            </w:pP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napToGrid w:val="0"/>
              <w:spacing w:after="0" w:line="240" w:lineRule="auto"/>
              <w:jc w:val="left"/>
              <w:rPr>
                <w:rFonts w:ascii="宋体" w:hAnsi="宋体" w:cs="宋体"/>
                <w:color w:val="000000"/>
                <w:sz w:val="16"/>
                <w:szCs w:val="16"/>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30240</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税金及附加费用</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20"/>
                <w:szCs w:val="20"/>
              </w:rPr>
            </w:pPr>
          </w:p>
        </w:tc>
      </w:tr>
      <w:tr w:rsidR="00CE5350">
        <w:trPr>
          <w:trHeight w:val="425"/>
          <w:jc w:val="center"/>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left"/>
              <w:rPr>
                <w:rFonts w:ascii="宋体" w:hAnsi="宋体" w:cs="宋体"/>
                <w:color w:val="000000"/>
                <w:sz w:val="16"/>
                <w:szCs w:val="16"/>
              </w:rPr>
            </w:pP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napToGrid w:val="0"/>
              <w:spacing w:after="0" w:line="240" w:lineRule="auto"/>
              <w:jc w:val="left"/>
              <w:rPr>
                <w:rFonts w:ascii="宋体" w:hAnsi="宋体" w:cs="宋体"/>
                <w:color w:val="000000"/>
                <w:sz w:val="16"/>
                <w:szCs w:val="16"/>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30299</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其他商品和服务支出</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2C06F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32.86</w:t>
            </w: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napToGrid w:val="0"/>
              <w:spacing w:after="0" w:line="240" w:lineRule="auto"/>
              <w:jc w:val="right"/>
              <w:rPr>
                <w:rFonts w:ascii="宋体" w:hAnsi="宋体" w:cs="宋体"/>
                <w:color w:val="000000"/>
                <w:sz w:val="20"/>
                <w:szCs w:val="20"/>
              </w:rPr>
            </w:pPr>
          </w:p>
        </w:tc>
      </w:tr>
      <w:tr w:rsidR="00CE5350">
        <w:trPr>
          <w:trHeight w:val="317"/>
          <w:jc w:val="center"/>
        </w:trPr>
        <w:tc>
          <w:tcPr>
            <w:tcW w:w="2157"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center"/>
              <w:textAlignment w:val="center"/>
              <w:rPr>
                <w:rFonts w:ascii="宋体" w:hAnsi="宋体" w:cs="宋体"/>
                <w:color w:val="000000"/>
                <w:sz w:val="16"/>
                <w:szCs w:val="16"/>
              </w:rPr>
            </w:pPr>
            <w:r>
              <w:rPr>
                <w:rFonts w:ascii="宋体" w:hAnsi="宋体" w:cs="宋体" w:hint="eastAsia"/>
                <w:color w:val="000000"/>
                <w:kern w:val="0"/>
                <w:sz w:val="16"/>
                <w:szCs w:val="16"/>
              </w:rPr>
              <w:t>人员经费合计</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2C06F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1314.49</w:t>
            </w:r>
          </w:p>
        </w:tc>
        <w:tc>
          <w:tcPr>
            <w:tcW w:w="5326"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napToGrid w:val="0"/>
              <w:spacing w:after="0" w:line="240" w:lineRule="auto"/>
              <w:jc w:val="center"/>
              <w:textAlignment w:val="center"/>
              <w:rPr>
                <w:rFonts w:ascii="宋体" w:hAnsi="宋体" w:cs="宋体"/>
                <w:color w:val="000000"/>
                <w:sz w:val="16"/>
                <w:szCs w:val="16"/>
              </w:rPr>
            </w:pPr>
            <w:r>
              <w:rPr>
                <w:rFonts w:ascii="宋体" w:hAnsi="宋体" w:cs="宋体" w:hint="eastAsia"/>
                <w:color w:val="000000"/>
                <w:kern w:val="0"/>
                <w:sz w:val="16"/>
                <w:szCs w:val="16"/>
              </w:rPr>
              <w:t>公用经费合计</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2C06F8">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145.32</w:t>
            </w:r>
          </w:p>
        </w:tc>
      </w:tr>
      <w:tr w:rsidR="00CE5350">
        <w:trPr>
          <w:trHeight w:val="277"/>
          <w:jc w:val="center"/>
        </w:trPr>
        <w:tc>
          <w:tcPr>
            <w:tcW w:w="9180" w:type="dxa"/>
            <w:gridSpan w:val="9"/>
            <w:tcBorders>
              <w:top w:val="nil"/>
              <w:left w:val="nil"/>
              <w:bottom w:val="nil"/>
              <w:right w:val="nil"/>
            </w:tcBorders>
            <w:shd w:val="clear" w:color="auto" w:fill="auto"/>
            <w:noWrap/>
            <w:tcMar>
              <w:top w:w="15" w:type="dxa"/>
              <w:left w:w="15" w:type="dxa"/>
              <w:right w:w="15" w:type="dxa"/>
            </w:tcMar>
            <w:vAlign w:val="center"/>
          </w:tcPr>
          <w:p w:rsidR="00CE5350" w:rsidRDefault="004A7AA8">
            <w:pPr>
              <w:widowControl/>
              <w:spacing w:after="0"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注：本表反映部门本年度一般公共预算财政拨款基本支出明细情况。        </w:t>
            </w:r>
          </w:p>
        </w:tc>
      </w:tr>
    </w:tbl>
    <w:p w:rsidR="00CE5350" w:rsidRDefault="00CE5350">
      <w:pPr>
        <w:widowControl/>
        <w:spacing w:after="0" w:line="560" w:lineRule="exact"/>
        <w:jc w:val="left"/>
        <w:rPr>
          <w:rFonts w:ascii="仿宋_GB2312" w:eastAsia="仿宋_GB2312" w:hAnsi="宋体"/>
          <w:b/>
          <w:sz w:val="28"/>
          <w:szCs w:val="28"/>
          <w:highlight w:val="yellow"/>
        </w:rPr>
        <w:sectPr w:rsidR="00CE5350">
          <w:pgSz w:w="11906" w:h="16838"/>
          <w:pgMar w:top="2098" w:right="1474" w:bottom="1984" w:left="1588" w:header="851" w:footer="992" w:gutter="0"/>
          <w:cols w:space="0"/>
          <w:docGrid w:type="lines" w:linePitch="312"/>
        </w:sectPr>
      </w:pPr>
    </w:p>
    <w:tbl>
      <w:tblPr>
        <w:tblW w:w="8800" w:type="dxa"/>
        <w:jc w:val="center"/>
        <w:tblInd w:w="37" w:type="dxa"/>
        <w:tblLayout w:type="fixed"/>
        <w:tblCellMar>
          <w:left w:w="0" w:type="dxa"/>
          <w:right w:w="0" w:type="dxa"/>
        </w:tblCellMar>
        <w:tblLook w:val="04A0"/>
      </w:tblPr>
      <w:tblGrid>
        <w:gridCol w:w="1158"/>
        <w:gridCol w:w="1527"/>
        <w:gridCol w:w="1528"/>
        <w:gridCol w:w="1530"/>
        <w:gridCol w:w="1530"/>
        <w:gridCol w:w="1527"/>
      </w:tblGrid>
      <w:tr w:rsidR="00CE5350">
        <w:trPr>
          <w:trHeight w:val="584"/>
          <w:jc w:val="center"/>
        </w:trPr>
        <w:tc>
          <w:tcPr>
            <w:tcW w:w="8800" w:type="dxa"/>
            <w:gridSpan w:val="6"/>
            <w:tcBorders>
              <w:top w:val="nil"/>
              <w:left w:val="nil"/>
              <w:bottom w:val="nil"/>
              <w:right w:val="nil"/>
            </w:tcBorders>
            <w:shd w:val="clear" w:color="auto" w:fill="auto"/>
            <w:noWrap/>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一般公共预算财政拨款“</w:t>
            </w:r>
            <w:r w:rsidR="00CC0332" w:rsidRPr="00CC0332">
              <w:rPr>
                <w:sz w:val="44"/>
              </w:rPr>
              <w:pict>
                <v:group id="1059" o:spid="_x0000_s1088" style="position:absolute;left:0;text-align:left;margin-left:-82.75pt;margin-top:-81.1pt;width:243.2pt;height:41.2pt;z-index:251663872;mso-wrap-distance-left:0;mso-wrap-distance-right:0;mso-position-horizontal-relative:text;mso-position-vertical-relative:page" coordorigin="4551,52615" coordsize="8546,1398">
                  <v:rect id="1060" o:spid="_x0000_s1090" style="position:absolute;left:4551;top:52615;width:8546;height:1175;visibility:visible;mso-position-horizontal-relative:page;mso-position-vertical-relative:page" fillcolor="#d8d8d8" stroked="f" strokecolor="#af7621" strokeweight="2pt"/>
                  <v:rect id="1061" o:spid="_x0000_s1089" style="position:absolute;left:4577;top:52890;width:8324;height:1123;visibility:visible;mso-position-horizontal-relative:page;mso-position-vertical-relative:page;v-text-anchor:middle" fillcolor="#ad002d" strokecolor="#af7621" strokeweight="2pt">
                    <v:textbox>
                      <w:txbxContent>
                        <w:p w:rsidR="00850B45" w:rsidRDefault="00850B45">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850B45" w:rsidRDefault="00850B45">
                          <w:pPr>
                            <w:jc w:val="center"/>
                          </w:pPr>
                        </w:p>
                      </w:txbxContent>
                    </v:textbox>
                  </v:rect>
                  <w10:wrap anchory="page"/>
                  <w10:anchorlock/>
                </v:group>
              </w:pict>
            </w:r>
            <w:r>
              <w:rPr>
                <w:rFonts w:ascii="黑体" w:eastAsia="黑体" w:hAnsi="宋体" w:cs="黑体" w:hint="eastAsia"/>
                <w:color w:val="000000"/>
                <w:kern w:val="0"/>
                <w:sz w:val="40"/>
                <w:szCs w:val="40"/>
              </w:rPr>
              <w:t>三公”经费支出决算表</w:t>
            </w:r>
          </w:p>
        </w:tc>
      </w:tr>
      <w:tr w:rsidR="00CE5350">
        <w:trPr>
          <w:trHeight w:val="347"/>
          <w:jc w:val="center"/>
        </w:trPr>
        <w:tc>
          <w:tcPr>
            <w:tcW w:w="1158"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rPr>
                <w:rFonts w:ascii="Arial" w:hAnsi="Arial" w:cs="Arial"/>
                <w:color w:val="000000"/>
                <w:sz w:val="20"/>
                <w:szCs w:val="20"/>
              </w:rPr>
            </w:pPr>
          </w:p>
        </w:tc>
        <w:tc>
          <w:tcPr>
            <w:tcW w:w="1528"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shd w:val="clear" w:color="auto" w:fill="auto"/>
            <w:noWrap/>
            <w:tcMar>
              <w:top w:w="15" w:type="dxa"/>
              <w:left w:w="15" w:type="dxa"/>
              <w:right w:w="15" w:type="dxa"/>
            </w:tcMar>
            <w:vAlign w:val="center"/>
          </w:tcPr>
          <w:p w:rsidR="00CE5350" w:rsidRDefault="004A7AA8">
            <w:pPr>
              <w:widowControl/>
              <w:adjustRightInd w:val="0"/>
              <w:snapToGrid w:val="0"/>
              <w:spacing w:after="0" w:line="240" w:lineRule="auto"/>
              <w:jc w:val="right"/>
              <w:textAlignment w:val="center"/>
              <w:rPr>
                <w:rFonts w:ascii="宋体" w:hAnsi="宋体" w:cs="宋体"/>
                <w:color w:val="000000"/>
                <w:sz w:val="20"/>
                <w:szCs w:val="20"/>
              </w:rPr>
            </w:pPr>
            <w:r>
              <w:rPr>
                <w:rFonts w:ascii="宋体" w:hAnsi="宋体" w:cs="宋体" w:hint="eastAsia"/>
                <w:color w:val="000000"/>
                <w:kern w:val="0"/>
                <w:sz w:val="20"/>
                <w:szCs w:val="20"/>
              </w:rPr>
              <w:t>公开07表</w:t>
            </w:r>
          </w:p>
        </w:tc>
      </w:tr>
      <w:tr w:rsidR="00CE5350">
        <w:trPr>
          <w:trHeight w:val="347"/>
          <w:jc w:val="center"/>
        </w:trPr>
        <w:tc>
          <w:tcPr>
            <w:tcW w:w="7273" w:type="dxa"/>
            <w:gridSpan w:val="5"/>
            <w:tcBorders>
              <w:top w:val="nil"/>
              <w:left w:val="nil"/>
              <w:bottom w:val="nil"/>
              <w:right w:val="nil"/>
            </w:tcBorders>
            <w:shd w:val="clear" w:color="auto" w:fill="auto"/>
            <w:noWrap/>
            <w:tcMar>
              <w:top w:w="15" w:type="dxa"/>
              <w:left w:w="15" w:type="dxa"/>
              <w:right w:w="15" w:type="dxa"/>
            </w:tcMar>
            <w:vAlign w:val="center"/>
          </w:tcPr>
          <w:p w:rsidR="00CE5350" w:rsidRDefault="004A7AA8">
            <w:pPr>
              <w:widowControl/>
              <w:adjustRightInd w:val="0"/>
              <w:snapToGrid w:val="0"/>
              <w:spacing w:after="0"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rPr>
              <w:t>部门：</w:t>
            </w:r>
            <w:r w:rsidR="005532E9">
              <w:rPr>
                <w:rFonts w:ascii="宋体" w:hAnsi="宋体" w:cs="宋体" w:hint="eastAsia"/>
                <w:color w:val="000000"/>
                <w:kern w:val="0"/>
                <w:sz w:val="20"/>
                <w:szCs w:val="20"/>
              </w:rPr>
              <w:t>唐山市路南区人民检察院</w:t>
            </w:r>
          </w:p>
        </w:tc>
        <w:tc>
          <w:tcPr>
            <w:tcW w:w="1527" w:type="dxa"/>
            <w:tcBorders>
              <w:top w:val="nil"/>
              <w:left w:val="nil"/>
              <w:bottom w:val="nil"/>
              <w:right w:val="nil"/>
            </w:tcBorders>
            <w:shd w:val="clear" w:color="auto" w:fill="auto"/>
            <w:noWrap/>
            <w:tcMar>
              <w:top w:w="15" w:type="dxa"/>
              <w:left w:w="15" w:type="dxa"/>
              <w:right w:w="15" w:type="dxa"/>
            </w:tcMar>
            <w:vAlign w:val="center"/>
          </w:tcPr>
          <w:p w:rsidR="00CE5350" w:rsidRDefault="004A7AA8">
            <w:pPr>
              <w:widowControl/>
              <w:adjustRightInd w:val="0"/>
              <w:snapToGrid w:val="0"/>
              <w:spacing w:after="0" w:line="240" w:lineRule="auto"/>
              <w:jc w:val="right"/>
              <w:textAlignment w:val="center"/>
              <w:rPr>
                <w:rFonts w:ascii="宋体" w:hAnsi="宋体" w:cs="宋体"/>
                <w:color w:val="000000"/>
                <w:sz w:val="20"/>
                <w:szCs w:val="20"/>
              </w:rPr>
            </w:pPr>
            <w:r>
              <w:rPr>
                <w:rFonts w:ascii="宋体" w:hAnsi="宋体" w:cs="宋体" w:hint="eastAsia"/>
                <w:color w:val="000000"/>
                <w:kern w:val="0"/>
                <w:sz w:val="20"/>
                <w:szCs w:val="20"/>
              </w:rPr>
              <w:t>金额单位：万元</w:t>
            </w:r>
          </w:p>
        </w:tc>
      </w:tr>
      <w:tr w:rsidR="00CE5350">
        <w:trPr>
          <w:trHeight w:val="482"/>
          <w:jc w:val="center"/>
        </w:trPr>
        <w:tc>
          <w:tcPr>
            <w:tcW w:w="88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预算数</w:t>
            </w:r>
          </w:p>
        </w:tc>
      </w:tr>
      <w:tr w:rsidR="00CE5350">
        <w:trPr>
          <w:trHeight w:val="435"/>
          <w:jc w:val="center"/>
        </w:trPr>
        <w:tc>
          <w:tcPr>
            <w:tcW w:w="115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5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因公出国（境）费</w:t>
            </w:r>
          </w:p>
        </w:tc>
        <w:tc>
          <w:tcPr>
            <w:tcW w:w="458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公务用车购置及运行费</w:t>
            </w:r>
          </w:p>
        </w:tc>
        <w:tc>
          <w:tcPr>
            <w:tcW w:w="15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公务接待费</w:t>
            </w:r>
          </w:p>
        </w:tc>
      </w:tr>
      <w:tr w:rsidR="00CE5350">
        <w:trPr>
          <w:trHeight w:val="686"/>
          <w:jc w:val="center"/>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adjustRightInd w:val="0"/>
              <w:snapToGrid w:val="0"/>
              <w:spacing w:after="0" w:line="240" w:lineRule="auto"/>
              <w:jc w:val="center"/>
              <w:rPr>
                <w:rFonts w:ascii="宋体" w:hAnsi="宋体" w:cs="宋体"/>
                <w:color w:val="000000"/>
                <w:szCs w:val="21"/>
              </w:rPr>
            </w:pP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adjustRightInd w:val="0"/>
              <w:snapToGrid w:val="0"/>
              <w:spacing w:after="0" w:line="240" w:lineRule="auto"/>
              <w:jc w:val="center"/>
              <w:rPr>
                <w:rFonts w:ascii="宋体" w:hAnsi="宋体" w:cs="宋体"/>
                <w:color w:val="000000"/>
                <w:szCs w:val="21"/>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小计</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公务用车购置费</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公务用车运行费</w:t>
            </w: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adjustRightInd w:val="0"/>
              <w:snapToGrid w:val="0"/>
              <w:spacing w:after="0" w:line="240" w:lineRule="auto"/>
              <w:jc w:val="center"/>
              <w:rPr>
                <w:rFonts w:ascii="宋体" w:hAnsi="宋体" w:cs="宋体"/>
                <w:color w:val="000000"/>
                <w:szCs w:val="21"/>
              </w:rPr>
            </w:pPr>
          </w:p>
        </w:tc>
      </w:tr>
      <w:tr w:rsidR="00CE5350">
        <w:trPr>
          <w:trHeight w:val="435"/>
          <w:jc w:val="center"/>
        </w:trPr>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6</w:t>
            </w:r>
          </w:p>
        </w:tc>
      </w:tr>
      <w:tr w:rsidR="00CE5350">
        <w:trPr>
          <w:trHeight w:val="435"/>
          <w:jc w:val="center"/>
        </w:trPr>
        <w:tc>
          <w:tcPr>
            <w:tcW w:w="11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5532E9">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43.37</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5532E9">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0.00</w:t>
            </w:r>
          </w:p>
        </w:tc>
        <w:tc>
          <w:tcPr>
            <w:tcW w:w="15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5532E9">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43.37</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5532E9">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27.30</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5532E9">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16.07</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5532E9">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0.00</w:t>
            </w:r>
          </w:p>
        </w:tc>
      </w:tr>
      <w:tr w:rsidR="00CE5350">
        <w:trPr>
          <w:trHeight w:val="498"/>
          <w:jc w:val="center"/>
        </w:trPr>
        <w:tc>
          <w:tcPr>
            <w:tcW w:w="88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决算数</w:t>
            </w:r>
          </w:p>
        </w:tc>
      </w:tr>
      <w:tr w:rsidR="00CE5350">
        <w:trPr>
          <w:trHeight w:val="435"/>
          <w:jc w:val="center"/>
        </w:trPr>
        <w:tc>
          <w:tcPr>
            <w:tcW w:w="115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5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因公出国（境）费</w:t>
            </w:r>
          </w:p>
        </w:tc>
        <w:tc>
          <w:tcPr>
            <w:tcW w:w="458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公务用车购置及运行费</w:t>
            </w:r>
          </w:p>
        </w:tc>
        <w:tc>
          <w:tcPr>
            <w:tcW w:w="15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公务接待费</w:t>
            </w:r>
          </w:p>
        </w:tc>
      </w:tr>
      <w:tr w:rsidR="00CE5350">
        <w:trPr>
          <w:trHeight w:val="672"/>
          <w:jc w:val="center"/>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adjustRightInd w:val="0"/>
              <w:snapToGrid w:val="0"/>
              <w:spacing w:after="0" w:line="240" w:lineRule="auto"/>
              <w:jc w:val="center"/>
              <w:rPr>
                <w:rFonts w:ascii="宋体" w:hAnsi="宋体" w:cs="宋体"/>
                <w:color w:val="000000"/>
                <w:szCs w:val="21"/>
              </w:rPr>
            </w:pP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adjustRightInd w:val="0"/>
              <w:snapToGrid w:val="0"/>
              <w:spacing w:after="0" w:line="240" w:lineRule="auto"/>
              <w:jc w:val="center"/>
              <w:rPr>
                <w:rFonts w:ascii="宋体" w:hAnsi="宋体" w:cs="宋体"/>
                <w:color w:val="000000"/>
                <w:szCs w:val="21"/>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小计</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公务用车购置费</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公务用车运行费</w:t>
            </w: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adjustRightInd w:val="0"/>
              <w:snapToGrid w:val="0"/>
              <w:spacing w:after="0" w:line="240" w:lineRule="auto"/>
              <w:jc w:val="center"/>
              <w:rPr>
                <w:rFonts w:ascii="宋体" w:hAnsi="宋体" w:cs="宋体"/>
                <w:color w:val="000000"/>
                <w:szCs w:val="21"/>
              </w:rPr>
            </w:pPr>
          </w:p>
        </w:tc>
      </w:tr>
      <w:tr w:rsidR="00CE5350">
        <w:trPr>
          <w:trHeight w:val="435"/>
          <w:jc w:val="center"/>
        </w:trPr>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7</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8</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9</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11</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12</w:t>
            </w:r>
          </w:p>
        </w:tc>
      </w:tr>
      <w:tr w:rsidR="005532E9">
        <w:trPr>
          <w:trHeight w:val="435"/>
          <w:jc w:val="center"/>
        </w:trPr>
        <w:tc>
          <w:tcPr>
            <w:tcW w:w="11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32E9" w:rsidRDefault="005532E9" w:rsidP="00850B45">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43.37</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32E9" w:rsidRDefault="005532E9" w:rsidP="00850B45">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0.00</w:t>
            </w:r>
          </w:p>
        </w:tc>
        <w:tc>
          <w:tcPr>
            <w:tcW w:w="15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32E9" w:rsidRDefault="005532E9" w:rsidP="00850B45">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43.37</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32E9" w:rsidRDefault="005532E9" w:rsidP="00850B45">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27.30</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32E9" w:rsidRDefault="005532E9" w:rsidP="00850B45">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16.07</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32E9" w:rsidRDefault="005532E9" w:rsidP="00850B45">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0.00</w:t>
            </w:r>
          </w:p>
        </w:tc>
      </w:tr>
      <w:tr w:rsidR="005532E9">
        <w:trPr>
          <w:trHeight w:val="782"/>
          <w:jc w:val="center"/>
        </w:trPr>
        <w:tc>
          <w:tcPr>
            <w:tcW w:w="8800" w:type="dxa"/>
            <w:gridSpan w:val="6"/>
            <w:tcBorders>
              <w:top w:val="nil"/>
              <w:left w:val="nil"/>
              <w:bottom w:val="nil"/>
              <w:right w:val="nil"/>
            </w:tcBorders>
            <w:shd w:val="clear" w:color="auto" w:fill="auto"/>
            <w:tcMar>
              <w:top w:w="15" w:type="dxa"/>
              <w:left w:w="15" w:type="dxa"/>
              <w:right w:w="15" w:type="dxa"/>
            </w:tcMar>
            <w:vAlign w:val="center"/>
          </w:tcPr>
          <w:p w:rsidR="005532E9" w:rsidRDefault="005532E9">
            <w:pPr>
              <w:widowControl/>
              <w:adjustRightInd w:val="0"/>
              <w:snapToGrid w:val="0"/>
              <w:spacing w:after="0" w:line="240" w:lineRule="auto"/>
              <w:jc w:val="left"/>
              <w:textAlignment w:val="center"/>
              <w:rPr>
                <w:rFonts w:ascii="宋体" w:hAnsi="宋体" w:cs="宋体"/>
                <w:color w:val="000000"/>
                <w:szCs w:val="21"/>
              </w:rPr>
            </w:pPr>
            <w:r>
              <w:rPr>
                <w:rFonts w:ascii="宋体" w:hAnsi="宋体" w:cs="宋体" w:hint="eastAsia"/>
                <w:color w:val="000000"/>
                <w:kern w:val="0"/>
                <w:szCs w:val="21"/>
              </w:rPr>
              <w:t xml:space="preserve">注：本表反映部门本年度“三公”经费支出预决算情况。其中：预算数为“三公”经费年初预算数，决算数是包括当年一般公共预算财政拨款和以前年度结转资金安排的实际支出。           </w:t>
            </w:r>
          </w:p>
        </w:tc>
      </w:tr>
    </w:tbl>
    <w:p w:rsidR="00CE5350" w:rsidRDefault="00CE5350">
      <w:pPr>
        <w:widowControl/>
        <w:spacing w:after="0" w:line="560" w:lineRule="exact"/>
        <w:jc w:val="left"/>
        <w:rPr>
          <w:rFonts w:ascii="仿宋_GB2312" w:eastAsia="仿宋_GB2312" w:hAnsi="宋体"/>
          <w:b/>
          <w:sz w:val="28"/>
          <w:szCs w:val="28"/>
          <w:highlight w:val="yellow"/>
        </w:rPr>
        <w:sectPr w:rsidR="00CE5350">
          <w:pgSz w:w="11906" w:h="16838"/>
          <w:pgMar w:top="2098" w:right="1474" w:bottom="1984" w:left="1588" w:header="851" w:footer="992" w:gutter="0"/>
          <w:cols w:space="0"/>
          <w:docGrid w:type="lines" w:linePitch="312"/>
        </w:sectPr>
      </w:pPr>
    </w:p>
    <w:tbl>
      <w:tblPr>
        <w:tblW w:w="8860" w:type="dxa"/>
        <w:tblLayout w:type="fixed"/>
        <w:tblCellMar>
          <w:left w:w="0" w:type="dxa"/>
          <w:right w:w="0" w:type="dxa"/>
        </w:tblCellMar>
        <w:tblLook w:val="04A0"/>
      </w:tblPr>
      <w:tblGrid>
        <w:gridCol w:w="296"/>
        <w:gridCol w:w="191"/>
        <w:gridCol w:w="479"/>
        <w:gridCol w:w="669"/>
        <w:gridCol w:w="376"/>
        <w:gridCol w:w="1166"/>
        <w:gridCol w:w="840"/>
        <w:gridCol w:w="1191"/>
        <w:gridCol w:w="1192"/>
        <w:gridCol w:w="1192"/>
        <w:gridCol w:w="1268"/>
      </w:tblGrid>
      <w:tr w:rsidR="00CE5350">
        <w:trPr>
          <w:trHeight w:val="707"/>
        </w:trPr>
        <w:tc>
          <w:tcPr>
            <w:tcW w:w="8860" w:type="dxa"/>
            <w:gridSpan w:val="11"/>
            <w:tcBorders>
              <w:top w:val="nil"/>
              <w:left w:val="nil"/>
              <w:bottom w:val="nil"/>
              <w:right w:val="nil"/>
            </w:tcBorders>
            <w:shd w:val="clear" w:color="auto" w:fill="auto"/>
            <w:noWrap/>
            <w:tcMar>
              <w:top w:w="15" w:type="dxa"/>
              <w:left w:w="15" w:type="dxa"/>
              <w:right w:w="15" w:type="dxa"/>
            </w:tcMar>
            <w:vAlign w:val="center"/>
          </w:tcPr>
          <w:p w:rsidR="00CE5350" w:rsidRDefault="004A7AA8">
            <w:pPr>
              <w:widowControl/>
              <w:adjustRightInd w:val="0"/>
              <w:spacing w:after="0" w:line="240" w:lineRule="auto"/>
              <w:jc w:val="center"/>
              <w:textAlignment w:val="center"/>
              <w:rPr>
                <w:rFonts w:ascii="黑体" w:eastAsia="黑体" w:hAnsi="宋体" w:cs="黑体"/>
                <w:color w:val="000000"/>
                <w:sz w:val="36"/>
                <w:szCs w:val="36"/>
              </w:rPr>
            </w:pPr>
            <w:r>
              <w:rPr>
                <w:rFonts w:ascii="黑体" w:eastAsia="黑体" w:hAnsi="宋体" w:cs="黑体" w:hint="eastAsia"/>
                <w:color w:val="000000"/>
                <w:kern w:val="0"/>
                <w:sz w:val="36"/>
                <w:szCs w:val="36"/>
              </w:rPr>
              <w:lastRenderedPageBreak/>
              <w:t>政府性基金预算财政拨款</w:t>
            </w:r>
            <w:r w:rsidR="00CC0332" w:rsidRPr="00CC0332">
              <w:rPr>
                <w:sz w:val="44"/>
              </w:rPr>
              <w:pict>
                <v:group id="1062" o:spid="_x0000_s1085" style="position:absolute;left:0;text-align:left;margin-left:-80.9pt;margin-top:-81.1pt;width:243.2pt;height:41.2pt;z-index:251664896;mso-wrap-distance-left:0;mso-wrap-distance-right:0;mso-position-horizontal-relative:text;mso-position-vertical-relative:page" coordorigin="4551,52615" coordsize="8546,1398">
                  <v:rect id="1063" o:spid="_x0000_s1087" style="position:absolute;left:4551;top:52615;width:8546;height:1175;visibility:visible;mso-position-horizontal-relative:page;mso-position-vertical-relative:page" fillcolor="#d8d8d8" stroked="f" strokecolor="#af7621" strokeweight="2pt"/>
                  <v:rect id="1064" o:spid="_x0000_s1086" style="position:absolute;left:4577;top:52890;width:8324;height:1123;visibility:visible;mso-position-horizontal-relative:page;mso-position-vertical-relative:page;v-text-anchor:middle" fillcolor="#ad002d" strokecolor="#af7621" strokeweight="2pt">
                    <v:textbox>
                      <w:txbxContent>
                        <w:p w:rsidR="00850B45" w:rsidRDefault="00850B45">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850B45" w:rsidRDefault="00850B45">
                          <w:pPr>
                            <w:jc w:val="center"/>
                          </w:pPr>
                        </w:p>
                      </w:txbxContent>
                    </v:textbox>
                  </v:rect>
                  <w10:wrap anchory="page"/>
                  <w10:anchorlock/>
                </v:group>
              </w:pict>
            </w:r>
            <w:r>
              <w:rPr>
                <w:rFonts w:ascii="黑体" w:eastAsia="黑体" w:hAnsi="宋体" w:cs="黑体" w:hint="eastAsia"/>
                <w:color w:val="000000"/>
                <w:kern w:val="0"/>
                <w:sz w:val="36"/>
                <w:szCs w:val="36"/>
              </w:rPr>
              <w:t>收入支出决算表</w:t>
            </w:r>
          </w:p>
        </w:tc>
      </w:tr>
      <w:tr w:rsidR="00CE5350">
        <w:trPr>
          <w:trHeight w:val="315"/>
        </w:trPr>
        <w:tc>
          <w:tcPr>
            <w:tcW w:w="296"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adjustRightInd w:val="0"/>
              <w:spacing w:after="0" w:line="240" w:lineRule="auto"/>
              <w:rPr>
                <w:rFonts w:ascii="Arial" w:hAnsi="Arial" w:cs="Arial"/>
                <w:color w:val="000000"/>
                <w:szCs w:val="21"/>
              </w:rPr>
            </w:pPr>
          </w:p>
        </w:tc>
        <w:tc>
          <w:tcPr>
            <w:tcW w:w="191"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adjustRightInd w:val="0"/>
              <w:spacing w:after="0" w:line="240" w:lineRule="auto"/>
              <w:rPr>
                <w:rFonts w:ascii="Arial" w:hAnsi="Arial" w:cs="Arial"/>
                <w:color w:val="000000"/>
                <w:szCs w:val="21"/>
              </w:rPr>
            </w:pPr>
          </w:p>
        </w:tc>
        <w:tc>
          <w:tcPr>
            <w:tcW w:w="479"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adjustRightInd w:val="0"/>
              <w:spacing w:after="0" w:line="240" w:lineRule="auto"/>
              <w:rPr>
                <w:rFonts w:ascii="Arial" w:hAnsi="Arial" w:cs="Arial"/>
                <w:color w:val="000000"/>
                <w:szCs w:val="21"/>
              </w:rPr>
            </w:pPr>
          </w:p>
        </w:tc>
        <w:tc>
          <w:tcPr>
            <w:tcW w:w="669"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adjustRightInd w:val="0"/>
              <w:spacing w:after="0" w:line="240" w:lineRule="auto"/>
              <w:rPr>
                <w:rFonts w:ascii="Arial" w:hAnsi="Arial" w:cs="Arial"/>
                <w:color w:val="000000"/>
                <w:szCs w:val="21"/>
              </w:rPr>
            </w:pPr>
          </w:p>
        </w:tc>
        <w:tc>
          <w:tcPr>
            <w:tcW w:w="1542" w:type="dxa"/>
            <w:gridSpan w:val="2"/>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adjustRightInd w:val="0"/>
              <w:spacing w:after="0" w:line="240" w:lineRule="auto"/>
              <w:rPr>
                <w:rFonts w:ascii="Arial" w:hAnsi="Arial" w:cs="Arial"/>
                <w:color w:val="000000"/>
                <w:szCs w:val="21"/>
              </w:rPr>
            </w:pPr>
          </w:p>
        </w:tc>
        <w:tc>
          <w:tcPr>
            <w:tcW w:w="840"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adjustRightInd w:val="0"/>
              <w:spacing w:after="0" w:line="240" w:lineRule="auto"/>
              <w:rPr>
                <w:rFonts w:ascii="Arial" w:hAnsi="Arial" w:cs="Arial"/>
                <w:color w:val="000000"/>
                <w:szCs w:val="21"/>
              </w:rPr>
            </w:pPr>
          </w:p>
        </w:tc>
        <w:tc>
          <w:tcPr>
            <w:tcW w:w="1191"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adjustRightInd w:val="0"/>
              <w:spacing w:after="0" w:line="240" w:lineRule="auto"/>
              <w:rPr>
                <w:rFonts w:ascii="Arial" w:hAnsi="Arial" w:cs="Arial"/>
                <w:color w:val="000000"/>
                <w:szCs w:val="21"/>
              </w:rPr>
            </w:pPr>
          </w:p>
        </w:tc>
        <w:tc>
          <w:tcPr>
            <w:tcW w:w="1268" w:type="dxa"/>
            <w:tcBorders>
              <w:top w:val="nil"/>
              <w:left w:val="nil"/>
              <w:bottom w:val="nil"/>
              <w:right w:val="nil"/>
            </w:tcBorders>
            <w:shd w:val="clear" w:color="auto" w:fill="auto"/>
            <w:noWrap/>
            <w:tcMar>
              <w:top w:w="15" w:type="dxa"/>
              <w:left w:w="15" w:type="dxa"/>
              <w:right w:w="15" w:type="dxa"/>
            </w:tcMar>
            <w:vAlign w:val="center"/>
          </w:tcPr>
          <w:p w:rsidR="00CE5350" w:rsidRDefault="004A7AA8">
            <w:pPr>
              <w:widowControl/>
              <w:adjustRightIn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公开08表</w:t>
            </w:r>
          </w:p>
        </w:tc>
      </w:tr>
      <w:tr w:rsidR="00CE5350">
        <w:trPr>
          <w:trHeight w:val="411"/>
        </w:trPr>
        <w:tc>
          <w:tcPr>
            <w:tcW w:w="3177" w:type="dxa"/>
            <w:gridSpan w:val="6"/>
            <w:tcBorders>
              <w:top w:val="nil"/>
              <w:left w:val="nil"/>
              <w:bottom w:val="nil"/>
              <w:right w:val="nil"/>
            </w:tcBorders>
            <w:shd w:val="clear" w:color="auto" w:fill="auto"/>
            <w:noWrap/>
            <w:tcMar>
              <w:top w:w="15" w:type="dxa"/>
              <w:left w:w="15" w:type="dxa"/>
              <w:right w:w="15" w:type="dxa"/>
            </w:tcMar>
            <w:vAlign w:val="center"/>
          </w:tcPr>
          <w:p w:rsidR="00CE5350" w:rsidRDefault="004A7AA8">
            <w:pPr>
              <w:widowControl/>
              <w:adjustRightInd w:val="0"/>
              <w:spacing w:after="0" w:line="240" w:lineRule="auto"/>
              <w:jc w:val="left"/>
              <w:textAlignment w:val="center"/>
              <w:rPr>
                <w:rFonts w:ascii="宋体" w:hAnsi="宋体" w:cs="宋体"/>
                <w:color w:val="000000"/>
                <w:szCs w:val="21"/>
              </w:rPr>
            </w:pPr>
            <w:r>
              <w:rPr>
                <w:rFonts w:ascii="宋体" w:hAnsi="宋体" w:cs="宋体" w:hint="eastAsia"/>
                <w:color w:val="000000"/>
                <w:kern w:val="0"/>
                <w:szCs w:val="21"/>
              </w:rPr>
              <w:t>部门：</w:t>
            </w:r>
            <w:r w:rsidR="00504B15">
              <w:rPr>
                <w:rFonts w:ascii="宋体" w:hAnsi="宋体" w:cs="宋体" w:hint="eastAsia"/>
                <w:color w:val="000000"/>
                <w:kern w:val="0"/>
                <w:szCs w:val="21"/>
              </w:rPr>
              <w:t>唐山市路南区人民检察院</w:t>
            </w:r>
          </w:p>
        </w:tc>
        <w:tc>
          <w:tcPr>
            <w:tcW w:w="840"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adjustRightInd w:val="0"/>
              <w:spacing w:after="0" w:line="240" w:lineRule="auto"/>
              <w:rPr>
                <w:rFonts w:ascii="Arial" w:hAnsi="Arial" w:cs="Arial"/>
                <w:color w:val="000000"/>
                <w:szCs w:val="21"/>
              </w:rPr>
            </w:pPr>
          </w:p>
        </w:tc>
        <w:tc>
          <w:tcPr>
            <w:tcW w:w="1191"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adjustRightInd w:val="0"/>
              <w:spacing w:after="0" w:line="240" w:lineRule="auto"/>
              <w:rPr>
                <w:rFonts w:ascii="Arial" w:hAnsi="Arial" w:cs="Arial"/>
                <w:color w:val="000000"/>
                <w:szCs w:val="21"/>
              </w:rPr>
            </w:pPr>
          </w:p>
        </w:tc>
        <w:tc>
          <w:tcPr>
            <w:tcW w:w="2460" w:type="dxa"/>
            <w:gridSpan w:val="2"/>
            <w:tcBorders>
              <w:top w:val="nil"/>
              <w:left w:val="nil"/>
              <w:bottom w:val="nil"/>
              <w:right w:val="nil"/>
            </w:tcBorders>
            <w:shd w:val="clear" w:color="auto" w:fill="auto"/>
            <w:noWrap/>
            <w:tcMar>
              <w:top w:w="15" w:type="dxa"/>
              <w:left w:w="15" w:type="dxa"/>
              <w:right w:w="15" w:type="dxa"/>
            </w:tcMar>
            <w:vAlign w:val="center"/>
          </w:tcPr>
          <w:p w:rsidR="00CE5350" w:rsidRDefault="004A7AA8">
            <w:pPr>
              <w:widowControl/>
              <w:adjustRightIn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CE5350">
        <w:trPr>
          <w:trHeight w:val="324"/>
        </w:trPr>
        <w:tc>
          <w:tcPr>
            <w:tcW w:w="201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项目</w:t>
            </w:r>
          </w:p>
        </w:tc>
        <w:tc>
          <w:tcPr>
            <w:tcW w:w="1166"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年初结转和结余</w:t>
            </w:r>
          </w:p>
        </w:tc>
        <w:tc>
          <w:tcPr>
            <w:tcW w:w="84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本年收入</w:t>
            </w:r>
          </w:p>
        </w:tc>
        <w:tc>
          <w:tcPr>
            <w:tcW w:w="3575"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本年支出</w:t>
            </w:r>
          </w:p>
        </w:tc>
        <w:tc>
          <w:tcPr>
            <w:tcW w:w="1268"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年末结转和结余</w:t>
            </w:r>
          </w:p>
        </w:tc>
      </w:tr>
      <w:tr w:rsidR="00CE5350">
        <w:trPr>
          <w:trHeight w:val="324"/>
        </w:trPr>
        <w:tc>
          <w:tcPr>
            <w:tcW w:w="966"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功能分类科目编码</w:t>
            </w:r>
          </w:p>
        </w:tc>
        <w:tc>
          <w:tcPr>
            <w:tcW w:w="1045" w:type="dxa"/>
            <w:gridSpan w:val="2"/>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116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adjustRightInd w:val="0"/>
              <w:spacing w:after="0" w:line="240" w:lineRule="auto"/>
              <w:jc w:val="center"/>
              <w:rPr>
                <w:rFonts w:ascii="宋体" w:hAnsi="宋体" w:cs="宋体"/>
                <w:color w:val="000000"/>
                <w:szCs w:val="21"/>
              </w:rPr>
            </w:pPr>
          </w:p>
        </w:tc>
        <w:tc>
          <w:tcPr>
            <w:tcW w:w="84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adjustRightInd w:val="0"/>
              <w:spacing w:after="0" w:line="240" w:lineRule="auto"/>
              <w:jc w:val="center"/>
              <w:rPr>
                <w:rFonts w:ascii="宋体" w:hAnsi="宋体" w:cs="宋体"/>
                <w:color w:val="000000"/>
                <w:szCs w:val="21"/>
              </w:rPr>
            </w:pPr>
          </w:p>
        </w:tc>
        <w:tc>
          <w:tcPr>
            <w:tcW w:w="119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小计</w:t>
            </w:r>
          </w:p>
        </w:tc>
        <w:tc>
          <w:tcPr>
            <w:tcW w:w="119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基本支出</w:t>
            </w:r>
          </w:p>
        </w:tc>
        <w:tc>
          <w:tcPr>
            <w:tcW w:w="119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项目支出</w:t>
            </w:r>
          </w:p>
        </w:tc>
        <w:tc>
          <w:tcPr>
            <w:tcW w:w="126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adjustRightInd w:val="0"/>
              <w:spacing w:after="0" w:line="240" w:lineRule="auto"/>
              <w:jc w:val="center"/>
              <w:rPr>
                <w:rFonts w:ascii="宋体" w:hAnsi="宋体" w:cs="宋体"/>
                <w:color w:val="000000"/>
                <w:szCs w:val="21"/>
              </w:rPr>
            </w:pPr>
          </w:p>
        </w:tc>
      </w:tr>
      <w:tr w:rsidR="00CE5350">
        <w:trPr>
          <w:trHeight w:val="324"/>
        </w:trPr>
        <w:tc>
          <w:tcPr>
            <w:tcW w:w="96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adjustRightInd w:val="0"/>
              <w:spacing w:after="0" w:line="240" w:lineRule="auto"/>
              <w:jc w:val="center"/>
              <w:rPr>
                <w:rFonts w:ascii="宋体" w:hAnsi="宋体" w:cs="宋体"/>
                <w:color w:val="000000"/>
                <w:szCs w:val="21"/>
              </w:rPr>
            </w:pPr>
          </w:p>
        </w:tc>
        <w:tc>
          <w:tcPr>
            <w:tcW w:w="1045" w:type="dxa"/>
            <w:gridSpan w:val="2"/>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center"/>
              <w:rPr>
                <w:rFonts w:ascii="宋体" w:hAnsi="宋体" w:cs="宋体"/>
                <w:color w:val="000000"/>
                <w:szCs w:val="21"/>
              </w:rPr>
            </w:pPr>
          </w:p>
        </w:tc>
        <w:tc>
          <w:tcPr>
            <w:tcW w:w="116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adjustRightInd w:val="0"/>
              <w:spacing w:after="0" w:line="240" w:lineRule="auto"/>
              <w:jc w:val="center"/>
              <w:rPr>
                <w:rFonts w:ascii="宋体" w:hAnsi="宋体" w:cs="宋体"/>
                <w:color w:val="000000"/>
                <w:szCs w:val="21"/>
              </w:rPr>
            </w:pPr>
          </w:p>
        </w:tc>
        <w:tc>
          <w:tcPr>
            <w:tcW w:w="84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adjustRightInd w:val="0"/>
              <w:spacing w:after="0" w:line="240" w:lineRule="auto"/>
              <w:jc w:val="center"/>
              <w:rPr>
                <w:rFonts w:ascii="宋体" w:hAnsi="宋体" w:cs="宋体"/>
                <w:color w:val="000000"/>
                <w:szCs w:val="21"/>
              </w:rPr>
            </w:pPr>
          </w:p>
        </w:tc>
        <w:tc>
          <w:tcPr>
            <w:tcW w:w="119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adjustRightInd w:val="0"/>
              <w:spacing w:after="0" w:line="240" w:lineRule="auto"/>
              <w:jc w:val="center"/>
              <w:rPr>
                <w:rFonts w:ascii="宋体" w:hAnsi="宋体" w:cs="宋体"/>
                <w:color w:val="000000"/>
                <w:szCs w:val="21"/>
              </w:rPr>
            </w:pPr>
          </w:p>
        </w:tc>
        <w:tc>
          <w:tcPr>
            <w:tcW w:w="11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adjustRightInd w:val="0"/>
              <w:spacing w:after="0" w:line="240" w:lineRule="auto"/>
              <w:jc w:val="center"/>
              <w:rPr>
                <w:rFonts w:ascii="宋体" w:hAnsi="宋体" w:cs="宋体"/>
                <w:color w:val="000000"/>
                <w:szCs w:val="21"/>
              </w:rPr>
            </w:pPr>
          </w:p>
        </w:tc>
        <w:tc>
          <w:tcPr>
            <w:tcW w:w="11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adjustRightInd w:val="0"/>
              <w:spacing w:after="0" w:line="240" w:lineRule="auto"/>
              <w:jc w:val="center"/>
              <w:rPr>
                <w:rFonts w:ascii="宋体" w:hAnsi="宋体" w:cs="宋体"/>
                <w:color w:val="000000"/>
                <w:szCs w:val="21"/>
              </w:rPr>
            </w:pPr>
          </w:p>
        </w:tc>
        <w:tc>
          <w:tcPr>
            <w:tcW w:w="126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adjustRightInd w:val="0"/>
              <w:spacing w:after="0" w:line="240" w:lineRule="auto"/>
              <w:jc w:val="center"/>
              <w:rPr>
                <w:rFonts w:ascii="宋体" w:hAnsi="宋体" w:cs="宋体"/>
                <w:color w:val="000000"/>
                <w:szCs w:val="21"/>
              </w:rPr>
            </w:pPr>
          </w:p>
        </w:tc>
      </w:tr>
      <w:tr w:rsidR="00CE5350">
        <w:trPr>
          <w:trHeight w:val="312"/>
        </w:trPr>
        <w:tc>
          <w:tcPr>
            <w:tcW w:w="96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adjustRightInd w:val="0"/>
              <w:spacing w:after="0" w:line="240" w:lineRule="auto"/>
              <w:jc w:val="center"/>
              <w:rPr>
                <w:rFonts w:ascii="宋体" w:hAnsi="宋体" w:cs="宋体"/>
                <w:color w:val="000000"/>
                <w:szCs w:val="21"/>
              </w:rPr>
            </w:pPr>
          </w:p>
        </w:tc>
        <w:tc>
          <w:tcPr>
            <w:tcW w:w="1045" w:type="dxa"/>
            <w:gridSpan w:val="2"/>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center"/>
              <w:rPr>
                <w:rFonts w:ascii="宋体" w:hAnsi="宋体" w:cs="宋体"/>
                <w:color w:val="000000"/>
                <w:szCs w:val="21"/>
              </w:rPr>
            </w:pPr>
          </w:p>
        </w:tc>
        <w:tc>
          <w:tcPr>
            <w:tcW w:w="116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adjustRightInd w:val="0"/>
              <w:spacing w:after="0" w:line="240" w:lineRule="auto"/>
              <w:jc w:val="center"/>
              <w:rPr>
                <w:rFonts w:ascii="宋体" w:hAnsi="宋体" w:cs="宋体"/>
                <w:color w:val="000000"/>
                <w:szCs w:val="21"/>
              </w:rPr>
            </w:pPr>
          </w:p>
        </w:tc>
        <w:tc>
          <w:tcPr>
            <w:tcW w:w="84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adjustRightInd w:val="0"/>
              <w:spacing w:after="0" w:line="240" w:lineRule="auto"/>
              <w:jc w:val="center"/>
              <w:rPr>
                <w:rFonts w:ascii="宋体" w:hAnsi="宋体" w:cs="宋体"/>
                <w:color w:val="000000"/>
                <w:szCs w:val="21"/>
              </w:rPr>
            </w:pPr>
          </w:p>
        </w:tc>
        <w:tc>
          <w:tcPr>
            <w:tcW w:w="119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adjustRightInd w:val="0"/>
              <w:spacing w:after="0" w:line="240" w:lineRule="auto"/>
              <w:jc w:val="center"/>
              <w:rPr>
                <w:rFonts w:ascii="宋体" w:hAnsi="宋体" w:cs="宋体"/>
                <w:color w:val="000000"/>
                <w:szCs w:val="21"/>
              </w:rPr>
            </w:pPr>
          </w:p>
        </w:tc>
        <w:tc>
          <w:tcPr>
            <w:tcW w:w="11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adjustRightInd w:val="0"/>
              <w:spacing w:after="0" w:line="240" w:lineRule="auto"/>
              <w:jc w:val="center"/>
              <w:rPr>
                <w:rFonts w:ascii="宋体" w:hAnsi="宋体" w:cs="宋体"/>
                <w:color w:val="000000"/>
                <w:szCs w:val="21"/>
              </w:rPr>
            </w:pPr>
          </w:p>
        </w:tc>
        <w:tc>
          <w:tcPr>
            <w:tcW w:w="11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adjustRightInd w:val="0"/>
              <w:spacing w:after="0" w:line="240" w:lineRule="auto"/>
              <w:jc w:val="center"/>
              <w:rPr>
                <w:rFonts w:ascii="宋体" w:hAnsi="宋体" w:cs="宋体"/>
                <w:color w:val="000000"/>
                <w:szCs w:val="21"/>
              </w:rPr>
            </w:pPr>
          </w:p>
        </w:tc>
        <w:tc>
          <w:tcPr>
            <w:tcW w:w="126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CE5350">
            <w:pPr>
              <w:widowControl/>
              <w:adjustRightInd w:val="0"/>
              <w:spacing w:after="0" w:line="240" w:lineRule="auto"/>
              <w:jc w:val="center"/>
              <w:rPr>
                <w:rFonts w:ascii="宋体" w:hAnsi="宋体" w:cs="宋体"/>
                <w:color w:val="000000"/>
                <w:szCs w:val="21"/>
              </w:rPr>
            </w:pPr>
          </w:p>
        </w:tc>
      </w:tr>
      <w:tr w:rsidR="00CE5350">
        <w:trPr>
          <w:trHeight w:val="324"/>
        </w:trPr>
        <w:tc>
          <w:tcPr>
            <w:tcW w:w="2011"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栏次</w:t>
            </w: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6</w:t>
            </w:r>
          </w:p>
        </w:tc>
      </w:tr>
      <w:tr w:rsidR="00CE5350">
        <w:trPr>
          <w:trHeight w:val="324"/>
        </w:trPr>
        <w:tc>
          <w:tcPr>
            <w:tcW w:w="2011"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b/>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b/>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b/>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b/>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b/>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b/>
                <w:color w:val="000000"/>
                <w:szCs w:val="21"/>
              </w:rPr>
            </w:pPr>
          </w:p>
        </w:tc>
      </w:tr>
      <w:tr w:rsidR="00CE5350">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r>
      <w:tr w:rsidR="00CE5350">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left"/>
              <w:rPr>
                <w:rFonts w:ascii="宋体" w:hAnsi="宋体" w:cs="宋体"/>
                <w:color w:val="000000"/>
                <w:szCs w:val="21"/>
              </w:rPr>
            </w:pPr>
            <w:bookmarkStart w:id="0" w:name="_GoBack"/>
            <w:bookmarkEnd w:id="0"/>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r>
      <w:tr w:rsidR="00CE5350">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r>
      <w:tr w:rsidR="00CE5350">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r>
      <w:tr w:rsidR="00CE5350">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r>
      <w:tr w:rsidR="00CE5350">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r>
      <w:tr w:rsidR="00CE5350">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r>
      <w:tr w:rsidR="00CE5350">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r>
      <w:tr w:rsidR="00CE5350">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r>
      <w:tr w:rsidR="00CE5350">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pacing w:after="0" w:line="240" w:lineRule="auto"/>
              <w:jc w:val="right"/>
              <w:rPr>
                <w:rFonts w:ascii="宋体" w:hAnsi="宋体" w:cs="宋体"/>
                <w:color w:val="000000"/>
                <w:szCs w:val="21"/>
              </w:rPr>
            </w:pPr>
          </w:p>
        </w:tc>
      </w:tr>
      <w:tr w:rsidR="00CE5350">
        <w:trPr>
          <w:trHeight w:val="324"/>
        </w:trPr>
        <w:tc>
          <w:tcPr>
            <w:tcW w:w="8860" w:type="dxa"/>
            <w:gridSpan w:val="11"/>
            <w:tcBorders>
              <w:top w:val="nil"/>
              <w:left w:val="nil"/>
              <w:bottom w:val="nil"/>
              <w:right w:val="nil"/>
            </w:tcBorders>
            <w:shd w:val="clear" w:color="auto" w:fill="auto"/>
            <w:noWrap/>
            <w:tcMar>
              <w:top w:w="15" w:type="dxa"/>
              <w:left w:w="15" w:type="dxa"/>
              <w:right w:w="15" w:type="dxa"/>
            </w:tcMar>
            <w:vAlign w:val="center"/>
          </w:tcPr>
          <w:p w:rsidR="00CE5350" w:rsidRDefault="004A7AA8" w:rsidP="00260131">
            <w:pPr>
              <w:widowControl/>
              <w:adjustRightInd w:val="0"/>
              <w:spacing w:after="0" w:line="240" w:lineRule="auto"/>
              <w:jc w:val="left"/>
              <w:textAlignment w:val="center"/>
              <w:rPr>
                <w:rFonts w:ascii="宋体" w:hAnsi="宋体" w:cs="宋体"/>
                <w:color w:val="000000"/>
                <w:szCs w:val="21"/>
              </w:rPr>
            </w:pPr>
            <w:r>
              <w:rPr>
                <w:rFonts w:ascii="宋体" w:hAnsi="宋体" w:cs="宋体" w:hint="eastAsia"/>
                <w:color w:val="000000"/>
                <w:kern w:val="0"/>
                <w:szCs w:val="21"/>
              </w:rPr>
              <w:t>注：</w:t>
            </w:r>
            <w:r w:rsidR="00260131">
              <w:rPr>
                <w:rFonts w:ascii="宋体" w:hAnsi="宋体" w:cs="宋体" w:hint="eastAsia"/>
                <w:color w:val="000000"/>
                <w:kern w:val="0"/>
                <w:szCs w:val="21"/>
              </w:rPr>
              <w:t>本部门本年度无相关收入支出</w:t>
            </w:r>
            <w:r>
              <w:rPr>
                <w:rFonts w:ascii="宋体" w:hAnsi="宋体" w:cs="宋体" w:hint="eastAsia"/>
                <w:color w:val="000000"/>
                <w:kern w:val="0"/>
                <w:szCs w:val="21"/>
              </w:rPr>
              <w:t xml:space="preserve">         </w:t>
            </w:r>
          </w:p>
        </w:tc>
      </w:tr>
    </w:tbl>
    <w:p w:rsidR="00CE5350" w:rsidRDefault="00CE5350">
      <w:pPr>
        <w:widowControl/>
        <w:spacing w:after="0" w:line="560" w:lineRule="exact"/>
        <w:jc w:val="left"/>
        <w:rPr>
          <w:rFonts w:ascii="仿宋_GB2312" w:eastAsia="仿宋_GB2312" w:hAnsi="宋体"/>
          <w:b/>
          <w:sz w:val="28"/>
          <w:szCs w:val="28"/>
          <w:highlight w:val="yellow"/>
        </w:rPr>
        <w:sectPr w:rsidR="00CE5350">
          <w:pgSz w:w="11906" w:h="16838"/>
          <w:pgMar w:top="2098" w:right="1474" w:bottom="1984" w:left="1588" w:header="851" w:footer="992" w:gutter="0"/>
          <w:cols w:space="0"/>
          <w:docGrid w:type="lines" w:linePitch="312"/>
        </w:sectPr>
      </w:pPr>
    </w:p>
    <w:tbl>
      <w:tblPr>
        <w:tblW w:w="8800" w:type="dxa"/>
        <w:tblLayout w:type="fixed"/>
        <w:tblCellMar>
          <w:left w:w="0" w:type="dxa"/>
          <w:right w:w="0" w:type="dxa"/>
        </w:tblCellMar>
        <w:tblLook w:val="04A0"/>
      </w:tblPr>
      <w:tblGrid>
        <w:gridCol w:w="442"/>
        <w:gridCol w:w="208"/>
        <w:gridCol w:w="504"/>
        <w:gridCol w:w="274"/>
        <w:gridCol w:w="894"/>
        <w:gridCol w:w="783"/>
        <w:gridCol w:w="252"/>
        <w:gridCol w:w="1646"/>
        <w:gridCol w:w="359"/>
        <w:gridCol w:w="1539"/>
        <w:gridCol w:w="1899"/>
      </w:tblGrid>
      <w:tr w:rsidR="00CE5350">
        <w:trPr>
          <w:trHeight w:val="656"/>
        </w:trPr>
        <w:tc>
          <w:tcPr>
            <w:tcW w:w="8800" w:type="dxa"/>
            <w:gridSpan w:val="11"/>
            <w:tcBorders>
              <w:top w:val="nil"/>
              <w:left w:val="nil"/>
              <w:bottom w:val="nil"/>
              <w:right w:val="nil"/>
            </w:tcBorders>
            <w:shd w:val="clear" w:color="auto" w:fill="auto"/>
            <w:noWrap/>
            <w:tcMar>
              <w:top w:w="15" w:type="dxa"/>
              <w:left w:w="15" w:type="dxa"/>
              <w:right w:w="15" w:type="dxa"/>
            </w:tcMar>
            <w:vAlign w:val="center"/>
          </w:tcPr>
          <w:p w:rsidR="00CE5350" w:rsidRDefault="004A7AA8">
            <w:pPr>
              <w:widowControl/>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国有资本经营预算财政拨</w:t>
            </w:r>
            <w:r w:rsidR="00CC0332" w:rsidRPr="00CC0332">
              <w:rPr>
                <w:sz w:val="44"/>
              </w:rPr>
              <w:pict>
                <v:group id="1065" o:spid="_x0000_s1082" style="position:absolute;left:0;text-align:left;margin-left:-80.9pt;margin-top:-81.1pt;width:243.2pt;height:41.2pt;z-index:251665920;mso-wrap-distance-left:0;mso-wrap-distance-right:0;mso-position-horizontal-relative:text;mso-position-vertical-relative:page" coordorigin="4551,52615" coordsize="8546,1398">
                  <v:rect id="1066" o:spid="_x0000_s1084" style="position:absolute;left:4551;top:52615;width:8546;height:1175;visibility:visible;mso-position-horizontal-relative:page;mso-position-vertical-relative:page" fillcolor="#d8d8d8" stroked="f" strokecolor="#af7621" strokeweight="2pt"/>
                  <v:rect id="1067" o:spid="_x0000_s1083" style="position:absolute;left:4577;top:52890;width:8324;height:1123;visibility:visible;mso-position-horizontal-relative:page;mso-position-vertical-relative:page;v-text-anchor:middle" fillcolor="#ad002d" strokecolor="#af7621" strokeweight="2pt">
                    <v:textbox>
                      <w:txbxContent>
                        <w:p w:rsidR="00850B45" w:rsidRDefault="00850B45">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850B45" w:rsidRDefault="00850B45">
                          <w:pPr>
                            <w:jc w:val="center"/>
                          </w:pPr>
                        </w:p>
                      </w:txbxContent>
                    </v:textbox>
                  </v:rect>
                  <w10:wrap anchory="page"/>
                  <w10:anchorlock/>
                </v:group>
              </w:pict>
            </w:r>
            <w:r>
              <w:rPr>
                <w:rFonts w:ascii="黑体" w:eastAsia="黑体" w:hAnsi="宋体" w:cs="黑体" w:hint="eastAsia"/>
                <w:color w:val="000000"/>
                <w:kern w:val="0"/>
                <w:sz w:val="40"/>
                <w:szCs w:val="40"/>
              </w:rPr>
              <w:t>款支出决算表</w:t>
            </w:r>
          </w:p>
        </w:tc>
      </w:tr>
      <w:tr w:rsidR="00CE5350">
        <w:trPr>
          <w:trHeight w:val="335"/>
        </w:trPr>
        <w:tc>
          <w:tcPr>
            <w:tcW w:w="442"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uto"/>
              <w:rPr>
                <w:rFonts w:ascii="Arial" w:hAnsi="Arial" w:cs="Arial"/>
                <w:color w:val="000000"/>
                <w:sz w:val="22"/>
                <w:szCs w:val="22"/>
              </w:rPr>
            </w:pPr>
          </w:p>
        </w:tc>
        <w:tc>
          <w:tcPr>
            <w:tcW w:w="208"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uto"/>
              <w:rPr>
                <w:rFonts w:ascii="Arial" w:hAnsi="Arial" w:cs="Arial"/>
                <w:color w:val="000000"/>
                <w:sz w:val="22"/>
                <w:szCs w:val="22"/>
              </w:rPr>
            </w:pPr>
          </w:p>
        </w:tc>
        <w:tc>
          <w:tcPr>
            <w:tcW w:w="504"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uto"/>
              <w:rPr>
                <w:rFonts w:ascii="Arial" w:hAnsi="Arial" w:cs="Arial"/>
                <w:color w:val="000000"/>
                <w:sz w:val="22"/>
                <w:szCs w:val="22"/>
              </w:rPr>
            </w:pPr>
          </w:p>
        </w:tc>
        <w:tc>
          <w:tcPr>
            <w:tcW w:w="1168" w:type="dxa"/>
            <w:gridSpan w:val="2"/>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uto"/>
              <w:rPr>
                <w:rFonts w:ascii="Arial" w:hAnsi="Arial" w:cs="Arial"/>
                <w:color w:val="000000"/>
                <w:sz w:val="22"/>
                <w:szCs w:val="22"/>
              </w:rPr>
            </w:pPr>
          </w:p>
        </w:tc>
        <w:tc>
          <w:tcPr>
            <w:tcW w:w="1035" w:type="dxa"/>
            <w:gridSpan w:val="2"/>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uto"/>
              <w:rPr>
                <w:rFonts w:ascii="Arial" w:hAnsi="Arial" w:cs="Arial"/>
                <w:color w:val="000000"/>
                <w:sz w:val="22"/>
                <w:szCs w:val="22"/>
              </w:rPr>
            </w:pPr>
          </w:p>
        </w:tc>
        <w:tc>
          <w:tcPr>
            <w:tcW w:w="2005" w:type="dxa"/>
            <w:gridSpan w:val="2"/>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shd w:val="clear" w:color="auto" w:fill="auto"/>
            <w:noWrap/>
            <w:tcMar>
              <w:top w:w="15" w:type="dxa"/>
              <w:left w:w="15" w:type="dxa"/>
              <w:right w:w="15" w:type="dxa"/>
            </w:tcMar>
            <w:vAlign w:val="center"/>
          </w:tcPr>
          <w:p w:rsidR="00CE5350" w:rsidRDefault="004A7AA8">
            <w:pPr>
              <w:widowControl/>
              <w:spacing w:after="0" w:line="240" w:lineRule="auto"/>
              <w:jc w:val="right"/>
              <w:textAlignment w:val="center"/>
              <w:rPr>
                <w:rFonts w:ascii="宋体" w:hAnsi="宋体" w:cs="宋体"/>
                <w:color w:val="000000"/>
                <w:sz w:val="22"/>
                <w:szCs w:val="22"/>
              </w:rPr>
            </w:pPr>
            <w:r>
              <w:rPr>
                <w:rFonts w:ascii="宋体" w:hAnsi="宋体" w:cs="宋体" w:hint="eastAsia"/>
                <w:color w:val="000000"/>
                <w:kern w:val="0"/>
                <w:sz w:val="22"/>
                <w:szCs w:val="22"/>
              </w:rPr>
              <w:t>公开09表</w:t>
            </w:r>
          </w:p>
        </w:tc>
      </w:tr>
      <w:tr w:rsidR="00CE5350">
        <w:trPr>
          <w:trHeight w:val="335"/>
        </w:trPr>
        <w:tc>
          <w:tcPr>
            <w:tcW w:w="3357" w:type="dxa"/>
            <w:gridSpan w:val="7"/>
            <w:tcBorders>
              <w:top w:val="nil"/>
              <w:left w:val="nil"/>
              <w:bottom w:val="nil"/>
              <w:right w:val="nil"/>
            </w:tcBorders>
            <w:shd w:val="clear" w:color="auto" w:fill="auto"/>
            <w:noWrap/>
            <w:tcMar>
              <w:top w:w="15" w:type="dxa"/>
              <w:left w:w="15" w:type="dxa"/>
              <w:right w:w="15" w:type="dxa"/>
            </w:tcMar>
            <w:vAlign w:val="center"/>
          </w:tcPr>
          <w:p w:rsidR="00CE5350" w:rsidRDefault="004A7AA8">
            <w:pPr>
              <w:widowControl/>
              <w:spacing w:after="0" w:line="240" w:lineRule="auto"/>
              <w:jc w:val="left"/>
              <w:textAlignment w:val="center"/>
              <w:rPr>
                <w:rFonts w:ascii="宋体" w:hAnsi="宋体" w:cs="宋体"/>
                <w:color w:val="000000"/>
                <w:sz w:val="22"/>
                <w:szCs w:val="22"/>
              </w:rPr>
            </w:pPr>
            <w:r>
              <w:rPr>
                <w:rFonts w:ascii="宋体" w:hAnsi="宋体" w:cs="宋体" w:hint="eastAsia"/>
                <w:color w:val="000000"/>
                <w:kern w:val="0"/>
                <w:sz w:val="22"/>
                <w:szCs w:val="22"/>
              </w:rPr>
              <w:t>编制单位：</w:t>
            </w:r>
            <w:r w:rsidR="00504B15">
              <w:rPr>
                <w:rFonts w:ascii="宋体" w:hAnsi="宋体" w:cs="宋体" w:hint="eastAsia"/>
                <w:color w:val="000000"/>
                <w:kern w:val="0"/>
                <w:szCs w:val="21"/>
              </w:rPr>
              <w:t>唐山市路南区人民检察院</w:t>
            </w:r>
          </w:p>
        </w:tc>
        <w:tc>
          <w:tcPr>
            <w:tcW w:w="2005" w:type="dxa"/>
            <w:gridSpan w:val="2"/>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shd w:val="clear" w:color="auto" w:fill="auto"/>
            <w:noWrap/>
            <w:tcMar>
              <w:top w:w="15" w:type="dxa"/>
              <w:left w:w="15" w:type="dxa"/>
              <w:right w:w="15" w:type="dxa"/>
            </w:tcMar>
            <w:vAlign w:val="center"/>
          </w:tcPr>
          <w:p w:rsidR="00CE5350" w:rsidRDefault="004A7AA8">
            <w:pPr>
              <w:widowControl/>
              <w:spacing w:after="0" w:line="240" w:lineRule="auto"/>
              <w:jc w:val="right"/>
              <w:textAlignment w:val="center"/>
              <w:rPr>
                <w:rFonts w:ascii="宋体" w:hAnsi="宋体" w:cs="宋体"/>
                <w:color w:val="000000"/>
                <w:sz w:val="22"/>
                <w:szCs w:val="22"/>
              </w:rPr>
            </w:pPr>
            <w:r>
              <w:rPr>
                <w:rFonts w:ascii="宋体" w:hAnsi="宋体" w:cs="宋体" w:hint="eastAsia"/>
                <w:color w:val="000000"/>
                <w:kern w:val="0"/>
                <w:sz w:val="22"/>
                <w:szCs w:val="22"/>
              </w:rPr>
              <w:t>金额单位：万元</w:t>
            </w:r>
          </w:p>
        </w:tc>
      </w:tr>
      <w:tr w:rsidR="00CE5350">
        <w:trPr>
          <w:trHeight w:val="358"/>
        </w:trPr>
        <w:tc>
          <w:tcPr>
            <w:tcW w:w="3105"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科目</w:t>
            </w:r>
          </w:p>
        </w:tc>
        <w:tc>
          <w:tcPr>
            <w:tcW w:w="5695" w:type="dxa"/>
            <w:gridSpan w:val="5"/>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本年支出</w:t>
            </w:r>
          </w:p>
        </w:tc>
      </w:tr>
      <w:tr w:rsidR="00CE5350">
        <w:trPr>
          <w:trHeight w:val="826"/>
        </w:trPr>
        <w:tc>
          <w:tcPr>
            <w:tcW w:w="1428"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功能分类科目编码</w:t>
            </w: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科目名称</w:t>
            </w: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小计</w:t>
            </w: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基本支出</w:t>
            </w: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项目支出</w:t>
            </w:r>
          </w:p>
        </w:tc>
      </w:tr>
      <w:tr w:rsidR="00CE5350">
        <w:trPr>
          <w:trHeight w:val="358"/>
        </w:trPr>
        <w:tc>
          <w:tcPr>
            <w:tcW w:w="3105"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栏次</w:t>
            </w: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CE5350">
        <w:trPr>
          <w:trHeight w:val="358"/>
        </w:trPr>
        <w:tc>
          <w:tcPr>
            <w:tcW w:w="3105"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合计</w:t>
            </w: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uto"/>
              <w:jc w:val="right"/>
              <w:rPr>
                <w:rFonts w:ascii="宋体" w:hAnsi="宋体" w:cs="宋体"/>
                <w:color w:val="000000"/>
                <w:sz w:val="22"/>
                <w:szCs w:val="22"/>
              </w:rPr>
            </w:pPr>
          </w:p>
        </w:tc>
      </w:tr>
      <w:tr w:rsidR="00CE5350">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uto"/>
              <w:jc w:val="right"/>
              <w:rPr>
                <w:rFonts w:ascii="宋体" w:hAnsi="宋体" w:cs="宋体"/>
                <w:color w:val="000000"/>
                <w:sz w:val="22"/>
                <w:szCs w:val="22"/>
              </w:rPr>
            </w:pPr>
          </w:p>
        </w:tc>
      </w:tr>
      <w:tr w:rsidR="00CE5350">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uto"/>
              <w:jc w:val="right"/>
              <w:rPr>
                <w:rFonts w:ascii="宋体" w:hAnsi="宋体" w:cs="宋体"/>
                <w:color w:val="000000"/>
                <w:sz w:val="22"/>
                <w:szCs w:val="22"/>
              </w:rPr>
            </w:pPr>
          </w:p>
        </w:tc>
      </w:tr>
      <w:tr w:rsidR="00CE5350">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uto"/>
              <w:jc w:val="right"/>
              <w:rPr>
                <w:rFonts w:ascii="宋体" w:hAnsi="宋体" w:cs="宋体"/>
                <w:color w:val="000000"/>
                <w:sz w:val="22"/>
                <w:szCs w:val="22"/>
              </w:rPr>
            </w:pPr>
          </w:p>
        </w:tc>
      </w:tr>
      <w:tr w:rsidR="00CE5350">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uto"/>
              <w:jc w:val="right"/>
              <w:rPr>
                <w:rFonts w:ascii="宋体" w:hAnsi="宋体" w:cs="宋体"/>
                <w:color w:val="000000"/>
                <w:sz w:val="22"/>
                <w:szCs w:val="22"/>
              </w:rPr>
            </w:pPr>
          </w:p>
        </w:tc>
      </w:tr>
      <w:tr w:rsidR="00CE5350">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uto"/>
              <w:jc w:val="right"/>
              <w:rPr>
                <w:rFonts w:ascii="宋体" w:hAnsi="宋体" w:cs="宋体"/>
                <w:color w:val="000000"/>
                <w:sz w:val="22"/>
                <w:szCs w:val="22"/>
              </w:rPr>
            </w:pPr>
          </w:p>
        </w:tc>
      </w:tr>
      <w:tr w:rsidR="00CE5350">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spacing w:after="0" w:line="240" w:lineRule="auto"/>
              <w:jc w:val="right"/>
              <w:rPr>
                <w:rFonts w:ascii="宋体" w:hAnsi="宋体" w:cs="宋体"/>
                <w:color w:val="000000"/>
                <w:sz w:val="22"/>
                <w:szCs w:val="22"/>
              </w:rPr>
            </w:pPr>
          </w:p>
        </w:tc>
      </w:tr>
      <w:tr w:rsidR="00CE5350">
        <w:trPr>
          <w:trHeight w:val="358"/>
        </w:trPr>
        <w:tc>
          <w:tcPr>
            <w:tcW w:w="8800" w:type="dxa"/>
            <w:gridSpan w:val="11"/>
            <w:tcBorders>
              <w:top w:val="nil"/>
              <w:left w:val="nil"/>
              <w:bottom w:val="nil"/>
              <w:right w:val="nil"/>
            </w:tcBorders>
            <w:shd w:val="clear" w:color="auto" w:fill="auto"/>
            <w:tcMar>
              <w:top w:w="15" w:type="dxa"/>
              <w:left w:w="15" w:type="dxa"/>
              <w:right w:w="15" w:type="dxa"/>
            </w:tcMar>
            <w:vAlign w:val="center"/>
          </w:tcPr>
          <w:p w:rsidR="00CE5350" w:rsidRDefault="004A7AA8" w:rsidP="00260131">
            <w:pPr>
              <w:widowControl/>
              <w:spacing w:after="0" w:line="240" w:lineRule="auto"/>
              <w:jc w:val="left"/>
              <w:textAlignment w:val="center"/>
              <w:rPr>
                <w:rFonts w:ascii="宋体" w:hAnsi="宋体" w:cs="宋体"/>
                <w:color w:val="000000"/>
                <w:sz w:val="22"/>
                <w:szCs w:val="22"/>
              </w:rPr>
            </w:pPr>
            <w:r>
              <w:rPr>
                <w:rFonts w:ascii="宋体" w:hAnsi="宋体" w:cs="宋体" w:hint="eastAsia"/>
                <w:color w:val="000000"/>
                <w:kern w:val="0"/>
                <w:sz w:val="22"/>
                <w:szCs w:val="22"/>
              </w:rPr>
              <w:t>注：</w:t>
            </w:r>
            <w:r w:rsidR="00260131">
              <w:rPr>
                <w:rFonts w:ascii="宋体" w:hAnsi="宋体" w:cs="宋体" w:hint="eastAsia"/>
                <w:color w:val="000000"/>
                <w:kern w:val="0"/>
                <w:sz w:val="22"/>
                <w:szCs w:val="22"/>
              </w:rPr>
              <w:t>本部门本年度无相关支出</w:t>
            </w:r>
          </w:p>
        </w:tc>
      </w:tr>
    </w:tbl>
    <w:p w:rsidR="00CE5350" w:rsidRDefault="00CE5350">
      <w:pPr>
        <w:widowControl/>
        <w:spacing w:after="0" w:line="560" w:lineRule="exact"/>
        <w:jc w:val="left"/>
        <w:rPr>
          <w:rFonts w:ascii="仿宋_GB2312" w:eastAsia="仿宋_GB2312" w:hAnsi="宋体"/>
          <w:b/>
          <w:sz w:val="28"/>
          <w:szCs w:val="28"/>
          <w:highlight w:val="yellow"/>
        </w:rPr>
        <w:sectPr w:rsidR="00CE5350">
          <w:pgSz w:w="11906" w:h="16838"/>
          <w:pgMar w:top="2098" w:right="1474" w:bottom="1984" w:left="1588" w:header="851" w:footer="992" w:gutter="0"/>
          <w:cols w:space="0"/>
          <w:docGrid w:type="lines" w:linePitch="312"/>
        </w:sectPr>
      </w:pPr>
    </w:p>
    <w:tbl>
      <w:tblPr>
        <w:tblW w:w="8940" w:type="dxa"/>
        <w:tblLayout w:type="fixed"/>
        <w:tblCellMar>
          <w:left w:w="0" w:type="dxa"/>
          <w:right w:w="0" w:type="dxa"/>
        </w:tblCellMar>
        <w:tblLook w:val="04A0"/>
      </w:tblPr>
      <w:tblGrid>
        <w:gridCol w:w="1901"/>
        <w:gridCol w:w="1203"/>
        <w:gridCol w:w="790"/>
        <w:gridCol w:w="362"/>
        <w:gridCol w:w="911"/>
        <w:gridCol w:w="241"/>
        <w:gridCol w:w="1032"/>
        <w:gridCol w:w="120"/>
        <w:gridCol w:w="1154"/>
        <w:gridCol w:w="1226"/>
      </w:tblGrid>
      <w:tr w:rsidR="00CE5350">
        <w:trPr>
          <w:trHeight w:val="635"/>
        </w:trPr>
        <w:tc>
          <w:tcPr>
            <w:tcW w:w="8940" w:type="dxa"/>
            <w:gridSpan w:val="10"/>
            <w:tcBorders>
              <w:top w:val="nil"/>
              <w:left w:val="nil"/>
              <w:bottom w:val="nil"/>
              <w:right w:val="nil"/>
            </w:tcBorders>
            <w:shd w:val="clear" w:color="auto" w:fill="auto"/>
            <w:noWrap/>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政府采购</w:t>
            </w:r>
            <w:r w:rsidR="00CC0332" w:rsidRPr="00CC0332">
              <w:rPr>
                <w:sz w:val="44"/>
              </w:rPr>
              <w:pict>
                <v:group id="1068" o:spid="_x0000_s1079" style="position:absolute;left:0;text-align:left;margin-left:-80.9pt;margin-top:-81.1pt;width:243.2pt;height:41.2pt;z-index:251666944;mso-wrap-distance-left:0;mso-wrap-distance-right:0;mso-position-horizontal-relative:text;mso-position-vertical-relative:page" coordorigin="4551,52615" coordsize="8546,1398">
                  <v:rect id="1069" o:spid="_x0000_s1081" style="position:absolute;left:4551;top:52615;width:8546;height:1175;visibility:visible;mso-position-horizontal-relative:page;mso-position-vertical-relative:page" fillcolor="#d8d8d8" stroked="f" strokecolor="#af7621" strokeweight="2pt"/>
                  <v:rect id="1070" o:spid="_x0000_s1080" style="position:absolute;left:4577;top:52890;width:8324;height:1123;visibility:visible;mso-position-horizontal-relative:page;mso-position-vertical-relative:page;v-text-anchor:middle" fillcolor="#ad002d" strokecolor="#af7621" strokeweight="2pt">
                    <v:textbox>
                      <w:txbxContent>
                        <w:p w:rsidR="00850B45" w:rsidRDefault="00850B45">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850B45" w:rsidRDefault="00850B45">
                          <w:pPr>
                            <w:jc w:val="center"/>
                          </w:pPr>
                        </w:p>
                      </w:txbxContent>
                    </v:textbox>
                  </v:rect>
                  <w10:wrap anchory="page"/>
                  <w10:anchorlock/>
                </v:group>
              </w:pict>
            </w:r>
            <w:r>
              <w:rPr>
                <w:rFonts w:ascii="黑体" w:eastAsia="黑体" w:hAnsi="宋体" w:cs="黑体" w:hint="eastAsia"/>
                <w:color w:val="000000"/>
                <w:kern w:val="0"/>
                <w:sz w:val="40"/>
                <w:szCs w:val="40"/>
              </w:rPr>
              <w:t>情况表</w:t>
            </w:r>
          </w:p>
        </w:tc>
      </w:tr>
      <w:tr w:rsidR="00CE5350">
        <w:trPr>
          <w:trHeight w:val="326"/>
        </w:trPr>
        <w:tc>
          <w:tcPr>
            <w:tcW w:w="1901"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rPr>
                <w:rFonts w:ascii="Arial" w:hAnsi="Arial" w:cs="Arial"/>
                <w:color w:val="000000"/>
                <w:szCs w:val="21"/>
              </w:rPr>
            </w:pPr>
          </w:p>
        </w:tc>
        <w:tc>
          <w:tcPr>
            <w:tcW w:w="1203"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rPr>
                <w:rFonts w:ascii="Arial" w:hAnsi="Arial" w:cs="Arial"/>
                <w:color w:val="000000"/>
                <w:szCs w:val="21"/>
              </w:rPr>
            </w:pPr>
          </w:p>
        </w:tc>
        <w:tc>
          <w:tcPr>
            <w:tcW w:w="790" w:type="dxa"/>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rPr>
                <w:rFonts w:ascii="Arial" w:hAnsi="Arial" w:cs="Arial"/>
                <w:color w:val="000000"/>
                <w:szCs w:val="21"/>
              </w:rPr>
            </w:pPr>
          </w:p>
        </w:tc>
        <w:tc>
          <w:tcPr>
            <w:tcW w:w="2500" w:type="dxa"/>
            <w:gridSpan w:val="3"/>
            <w:tcBorders>
              <w:top w:val="nil"/>
              <w:left w:val="nil"/>
              <w:bottom w:val="nil"/>
              <w:right w:val="nil"/>
            </w:tcBorders>
            <w:shd w:val="clear" w:color="auto" w:fill="auto"/>
            <w:noWrap/>
            <w:tcMar>
              <w:top w:w="15" w:type="dxa"/>
              <w:left w:w="15" w:type="dxa"/>
              <w:right w:w="15" w:type="dxa"/>
            </w:tcMar>
            <w:vAlign w:val="center"/>
          </w:tcPr>
          <w:p w:rsidR="00CE5350" w:rsidRDefault="004A7AA8">
            <w:pPr>
              <w:widowControl/>
              <w:adjustRightInd w:val="0"/>
              <w:snapToGri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公开10表</w:t>
            </w:r>
          </w:p>
        </w:tc>
      </w:tr>
      <w:tr w:rsidR="00CE5350">
        <w:trPr>
          <w:trHeight w:val="360"/>
        </w:trPr>
        <w:tc>
          <w:tcPr>
            <w:tcW w:w="6440" w:type="dxa"/>
            <w:gridSpan w:val="7"/>
            <w:tcBorders>
              <w:top w:val="nil"/>
              <w:left w:val="nil"/>
              <w:bottom w:val="nil"/>
              <w:right w:val="nil"/>
            </w:tcBorders>
            <w:shd w:val="clear" w:color="auto" w:fill="auto"/>
            <w:noWrap/>
            <w:tcMar>
              <w:top w:w="15" w:type="dxa"/>
              <w:left w:w="15" w:type="dxa"/>
              <w:right w:w="15" w:type="dxa"/>
            </w:tcMar>
            <w:vAlign w:val="center"/>
          </w:tcPr>
          <w:p w:rsidR="00CE5350" w:rsidRDefault="004A7AA8">
            <w:pPr>
              <w:widowControl/>
              <w:adjustRightInd w:val="0"/>
              <w:snapToGrid w:val="0"/>
              <w:spacing w:after="0" w:line="240" w:lineRule="auto"/>
              <w:jc w:val="left"/>
              <w:textAlignment w:val="center"/>
              <w:rPr>
                <w:rFonts w:ascii="宋体" w:hAnsi="宋体" w:cs="宋体"/>
                <w:color w:val="000000"/>
                <w:szCs w:val="21"/>
              </w:rPr>
            </w:pPr>
            <w:r>
              <w:rPr>
                <w:rFonts w:ascii="宋体" w:hAnsi="宋体" w:cs="宋体" w:hint="eastAsia"/>
                <w:color w:val="000000"/>
                <w:kern w:val="0"/>
                <w:szCs w:val="21"/>
              </w:rPr>
              <w:t>编制单位：</w:t>
            </w:r>
            <w:r w:rsidR="001E5DB5">
              <w:rPr>
                <w:rFonts w:ascii="宋体" w:hAnsi="宋体" w:cs="宋体" w:hint="eastAsia"/>
                <w:color w:val="000000"/>
                <w:kern w:val="0"/>
                <w:szCs w:val="21"/>
              </w:rPr>
              <w:t>唐山市路南区人民检察院</w:t>
            </w:r>
          </w:p>
        </w:tc>
        <w:tc>
          <w:tcPr>
            <w:tcW w:w="2500" w:type="dxa"/>
            <w:gridSpan w:val="3"/>
            <w:tcBorders>
              <w:top w:val="nil"/>
              <w:left w:val="nil"/>
              <w:bottom w:val="nil"/>
              <w:right w:val="nil"/>
            </w:tcBorders>
            <w:shd w:val="clear" w:color="auto" w:fill="auto"/>
            <w:noWrap/>
            <w:tcMar>
              <w:top w:w="15" w:type="dxa"/>
              <w:left w:w="15" w:type="dxa"/>
              <w:right w:w="15" w:type="dxa"/>
            </w:tcMar>
            <w:vAlign w:val="center"/>
          </w:tcPr>
          <w:p w:rsidR="00CE5350" w:rsidRDefault="004A7AA8">
            <w:pPr>
              <w:widowControl/>
              <w:adjustRightInd w:val="0"/>
              <w:snapToGri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CE5350">
        <w:trPr>
          <w:trHeight w:val="309"/>
        </w:trPr>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项目</w:t>
            </w:r>
          </w:p>
        </w:tc>
        <w:tc>
          <w:tcPr>
            <w:tcW w:w="7039" w:type="dxa"/>
            <w:gridSpan w:val="9"/>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采购计划金额</w:t>
            </w:r>
          </w:p>
        </w:tc>
      </w:tr>
      <w:tr w:rsidR="00CE5350">
        <w:trPr>
          <w:trHeight w:val="398"/>
        </w:trPr>
        <w:tc>
          <w:tcPr>
            <w:tcW w:w="190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jc w:val="center"/>
              <w:rPr>
                <w:rFonts w:ascii="宋体" w:hAnsi="宋体" w:cs="宋体"/>
                <w:color w:val="000000"/>
                <w:szCs w:val="21"/>
              </w:rPr>
            </w:pPr>
          </w:p>
        </w:tc>
        <w:tc>
          <w:tcPr>
            <w:tcW w:w="1203"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总计</w:t>
            </w:r>
          </w:p>
        </w:tc>
        <w:tc>
          <w:tcPr>
            <w:tcW w:w="4610" w:type="dxa"/>
            <w:gridSpan w:val="7"/>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采购预算（财政性资金）</w:t>
            </w:r>
          </w:p>
        </w:tc>
        <w:tc>
          <w:tcPr>
            <w:tcW w:w="1226"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非财政性资金</w:t>
            </w:r>
          </w:p>
        </w:tc>
      </w:tr>
      <w:tr w:rsidR="00CE5350">
        <w:trPr>
          <w:trHeight w:val="473"/>
        </w:trPr>
        <w:tc>
          <w:tcPr>
            <w:tcW w:w="190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jc w:val="center"/>
              <w:rPr>
                <w:rFonts w:ascii="宋体" w:hAnsi="宋体" w:cs="宋体"/>
                <w:color w:val="000000"/>
                <w:szCs w:val="21"/>
              </w:rPr>
            </w:pPr>
          </w:p>
        </w:tc>
        <w:tc>
          <w:tcPr>
            <w:tcW w:w="1203"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一般公共预算</w:t>
            </w: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政府性基金预算</w:t>
            </w:r>
          </w:p>
        </w:tc>
        <w:tc>
          <w:tcPr>
            <w:tcW w:w="115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其他资金</w:t>
            </w:r>
          </w:p>
        </w:tc>
        <w:tc>
          <w:tcPr>
            <w:tcW w:w="1226"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jc w:val="center"/>
              <w:rPr>
                <w:rFonts w:ascii="宋体" w:hAnsi="宋体" w:cs="宋体"/>
                <w:color w:val="000000"/>
                <w:szCs w:val="21"/>
              </w:rPr>
            </w:pPr>
          </w:p>
        </w:tc>
      </w:tr>
      <w:tr w:rsidR="00CE5350">
        <w:trPr>
          <w:trHeight w:val="335"/>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栏次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6</w:t>
            </w:r>
          </w:p>
        </w:tc>
      </w:tr>
      <w:tr w:rsidR="00CE5350">
        <w:trPr>
          <w:trHeight w:val="350"/>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       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1E5DB5">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2.36</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1E5DB5">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2.36</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1E5DB5">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2.36</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jc w:val="right"/>
              <w:rPr>
                <w:rFonts w:ascii="宋体" w:hAnsi="宋体" w:cs="宋体"/>
                <w:color w:val="000000"/>
                <w:szCs w:val="21"/>
              </w:rPr>
            </w:pPr>
          </w:p>
        </w:tc>
      </w:tr>
      <w:tr w:rsidR="00CE5350">
        <w:trPr>
          <w:trHeight w:val="350"/>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货物</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jc w:val="right"/>
              <w:rPr>
                <w:rFonts w:ascii="宋体" w:hAnsi="宋体" w:cs="宋体"/>
                <w:color w:val="000000"/>
                <w:szCs w:val="21"/>
              </w:rPr>
            </w:pPr>
          </w:p>
        </w:tc>
      </w:tr>
      <w:tr w:rsidR="00CE5350">
        <w:trPr>
          <w:trHeight w:val="350"/>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工程</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jc w:val="right"/>
              <w:rPr>
                <w:rFonts w:ascii="宋体" w:hAnsi="宋体" w:cs="宋体"/>
                <w:color w:val="000000"/>
                <w:szCs w:val="21"/>
              </w:rPr>
            </w:pPr>
          </w:p>
        </w:tc>
      </w:tr>
      <w:tr w:rsidR="00CE5350">
        <w:trPr>
          <w:trHeight w:val="350"/>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服务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1E5DB5">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2.36</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1E5DB5">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2.36</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1E5DB5">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2.36</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jc w:val="right"/>
              <w:rPr>
                <w:rFonts w:ascii="宋体" w:hAnsi="宋体" w:cs="宋体"/>
                <w:color w:val="000000"/>
                <w:szCs w:val="21"/>
              </w:rPr>
            </w:pPr>
          </w:p>
        </w:tc>
      </w:tr>
      <w:tr w:rsidR="00CE5350">
        <w:trPr>
          <w:trHeight w:val="309"/>
        </w:trPr>
        <w:tc>
          <w:tcPr>
            <w:tcW w:w="1901"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项目</w:t>
            </w:r>
          </w:p>
        </w:tc>
        <w:tc>
          <w:tcPr>
            <w:tcW w:w="7039" w:type="dxa"/>
            <w:gridSpan w:val="9"/>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实际采购金额</w:t>
            </w:r>
          </w:p>
        </w:tc>
      </w:tr>
      <w:tr w:rsidR="00CE5350">
        <w:trPr>
          <w:trHeight w:val="350"/>
        </w:trPr>
        <w:tc>
          <w:tcPr>
            <w:tcW w:w="1901"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jc w:val="center"/>
              <w:rPr>
                <w:rFonts w:ascii="宋体" w:hAnsi="宋体" w:cs="宋体"/>
                <w:color w:val="000000"/>
                <w:szCs w:val="21"/>
              </w:rPr>
            </w:pPr>
          </w:p>
        </w:tc>
        <w:tc>
          <w:tcPr>
            <w:tcW w:w="1203"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总计</w:t>
            </w:r>
          </w:p>
        </w:tc>
        <w:tc>
          <w:tcPr>
            <w:tcW w:w="4610" w:type="dxa"/>
            <w:gridSpan w:val="7"/>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采购预算（财政性资金）</w:t>
            </w:r>
          </w:p>
        </w:tc>
        <w:tc>
          <w:tcPr>
            <w:tcW w:w="1226"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非财政性资金</w:t>
            </w:r>
          </w:p>
        </w:tc>
      </w:tr>
      <w:tr w:rsidR="00CE5350">
        <w:trPr>
          <w:trHeight w:val="543"/>
        </w:trPr>
        <w:tc>
          <w:tcPr>
            <w:tcW w:w="1901"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jc w:val="center"/>
              <w:rPr>
                <w:rFonts w:ascii="宋体" w:hAnsi="宋体" w:cs="宋体"/>
                <w:color w:val="000000"/>
                <w:szCs w:val="21"/>
              </w:rPr>
            </w:pPr>
          </w:p>
        </w:tc>
        <w:tc>
          <w:tcPr>
            <w:tcW w:w="1203"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一般公共预算</w:t>
            </w: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政府性基金预算</w:t>
            </w:r>
          </w:p>
        </w:tc>
        <w:tc>
          <w:tcPr>
            <w:tcW w:w="115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其他资金</w:t>
            </w:r>
          </w:p>
        </w:tc>
        <w:tc>
          <w:tcPr>
            <w:tcW w:w="1226"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jc w:val="center"/>
              <w:rPr>
                <w:rFonts w:ascii="宋体" w:hAnsi="宋体" w:cs="宋体"/>
                <w:color w:val="000000"/>
                <w:szCs w:val="21"/>
              </w:rPr>
            </w:pPr>
          </w:p>
        </w:tc>
      </w:tr>
      <w:tr w:rsidR="00CE5350">
        <w:trPr>
          <w:trHeight w:val="309"/>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栏次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6</w:t>
            </w:r>
          </w:p>
        </w:tc>
      </w:tr>
      <w:tr w:rsidR="00CE5350">
        <w:trPr>
          <w:trHeight w:val="335"/>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       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1E5DB5">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2.36</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1E5DB5">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2.36</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1E5DB5">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2.36</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jc w:val="right"/>
              <w:rPr>
                <w:rFonts w:ascii="宋体" w:hAnsi="宋体" w:cs="宋体"/>
                <w:color w:val="000000"/>
                <w:szCs w:val="21"/>
              </w:rPr>
            </w:pPr>
          </w:p>
        </w:tc>
      </w:tr>
      <w:tr w:rsidR="00CE5350">
        <w:trPr>
          <w:trHeight w:val="335"/>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货物</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jc w:val="right"/>
              <w:rPr>
                <w:rFonts w:ascii="宋体" w:hAnsi="宋体" w:cs="宋体"/>
                <w:color w:val="000000"/>
                <w:szCs w:val="21"/>
              </w:rPr>
            </w:pPr>
          </w:p>
        </w:tc>
      </w:tr>
      <w:tr w:rsidR="00CE5350">
        <w:trPr>
          <w:trHeight w:val="335"/>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工程</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jc w:val="right"/>
              <w:rPr>
                <w:rFonts w:ascii="宋体" w:hAnsi="宋体" w:cs="宋体"/>
                <w:color w:val="000000"/>
                <w:szCs w:val="21"/>
              </w:rPr>
            </w:pPr>
          </w:p>
        </w:tc>
      </w:tr>
      <w:tr w:rsidR="00CE5350">
        <w:trPr>
          <w:trHeight w:val="335"/>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5350" w:rsidRDefault="004A7AA8">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服务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1E5DB5">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2.36</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1E5DB5">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2.36</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1E5DB5">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2.36</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E5350" w:rsidRDefault="00CE5350">
            <w:pPr>
              <w:widowControl/>
              <w:adjustRightInd w:val="0"/>
              <w:snapToGrid w:val="0"/>
              <w:spacing w:after="0" w:line="240" w:lineRule="auto"/>
              <w:jc w:val="right"/>
              <w:rPr>
                <w:rFonts w:ascii="宋体" w:hAnsi="宋体" w:cs="宋体"/>
                <w:color w:val="000000"/>
                <w:szCs w:val="21"/>
              </w:rPr>
            </w:pPr>
          </w:p>
        </w:tc>
      </w:tr>
      <w:tr w:rsidR="00CE5350">
        <w:trPr>
          <w:trHeight w:val="398"/>
        </w:trPr>
        <w:tc>
          <w:tcPr>
            <w:tcW w:w="8940" w:type="dxa"/>
            <w:gridSpan w:val="10"/>
            <w:tcBorders>
              <w:top w:val="nil"/>
              <w:left w:val="nil"/>
              <w:bottom w:val="nil"/>
              <w:right w:val="nil"/>
            </w:tcBorders>
            <w:shd w:val="clear" w:color="auto" w:fill="auto"/>
            <w:noWrap/>
            <w:tcMar>
              <w:top w:w="15" w:type="dxa"/>
              <w:left w:w="15" w:type="dxa"/>
              <w:right w:w="15" w:type="dxa"/>
            </w:tcMar>
            <w:vAlign w:val="center"/>
          </w:tcPr>
          <w:p w:rsidR="00CE5350" w:rsidRDefault="004A7AA8">
            <w:pPr>
              <w:widowControl/>
              <w:adjustRightInd w:val="0"/>
              <w:snapToGrid w:val="0"/>
              <w:spacing w:after="0" w:line="240" w:lineRule="auto"/>
              <w:jc w:val="left"/>
              <w:textAlignment w:val="center"/>
              <w:rPr>
                <w:rFonts w:ascii="宋体" w:hAnsi="宋体" w:cs="宋体"/>
                <w:color w:val="000000"/>
                <w:szCs w:val="21"/>
              </w:rPr>
            </w:pPr>
            <w:r>
              <w:rPr>
                <w:rFonts w:ascii="宋体" w:hAnsi="宋体" w:cs="宋体" w:hint="eastAsia"/>
                <w:color w:val="000000"/>
                <w:kern w:val="0"/>
                <w:szCs w:val="21"/>
              </w:rPr>
              <w:t xml:space="preserve">注：本表反映部门本年度纳入部门预算范围的政府采购预算及支出情况。     </w:t>
            </w:r>
          </w:p>
        </w:tc>
      </w:tr>
    </w:tbl>
    <w:p w:rsidR="00CE5350" w:rsidRDefault="00CE5350">
      <w:pPr>
        <w:widowControl/>
        <w:spacing w:after="0" w:line="560" w:lineRule="exact"/>
        <w:jc w:val="left"/>
        <w:rPr>
          <w:rFonts w:ascii="仿宋_GB2312" w:eastAsia="仿宋_GB2312" w:hAnsi="宋体"/>
          <w:b/>
          <w:sz w:val="28"/>
          <w:szCs w:val="28"/>
          <w:highlight w:val="yellow"/>
        </w:rPr>
      </w:pPr>
    </w:p>
    <w:p w:rsidR="00CE5350" w:rsidRDefault="00CE5350"/>
    <w:p w:rsidR="00CE5350" w:rsidRDefault="00CE5350"/>
    <w:p w:rsidR="00CE5350" w:rsidRDefault="00CE5350"/>
    <w:p w:rsidR="00CE5350" w:rsidRDefault="00CE5350"/>
    <w:p w:rsidR="00CE5350" w:rsidRDefault="004A7AA8">
      <w:pPr>
        <w:tabs>
          <w:tab w:val="left" w:pos="1086"/>
        </w:tabs>
        <w:jc w:val="left"/>
        <w:rPr>
          <w:rFonts w:ascii="仿宋_GB2312" w:eastAsia="仿宋_GB2312" w:hAnsi="宋体"/>
          <w:b/>
          <w:sz w:val="28"/>
          <w:szCs w:val="28"/>
          <w:highlight w:val="yellow"/>
        </w:rPr>
        <w:sectPr w:rsidR="00CE5350">
          <w:pgSz w:w="11906" w:h="16838"/>
          <w:pgMar w:top="2098" w:right="1474" w:bottom="1984" w:left="1588" w:header="851" w:footer="992" w:gutter="0"/>
          <w:cols w:space="0"/>
          <w:docGrid w:type="lines" w:linePitch="312"/>
        </w:sectPr>
      </w:pPr>
      <w:r>
        <w:rPr>
          <w:rFonts w:hint="eastAsia"/>
        </w:rPr>
        <w:tab/>
      </w:r>
    </w:p>
    <w:p w:rsidR="00CE5350" w:rsidRDefault="004A7AA8">
      <w:pPr>
        <w:rPr>
          <w:rFonts w:ascii="宋体" w:hAnsi="宋体" w:cs="ArialUnicodeMS"/>
          <w:color w:val="000000"/>
          <w:kern w:val="0"/>
        </w:rPr>
        <w:sectPr w:rsidR="00CE5350">
          <w:pgSz w:w="11906" w:h="16838"/>
          <w:pgMar w:top="2098" w:right="1474" w:bottom="1984" w:left="1588" w:header="851" w:footer="992" w:gutter="0"/>
          <w:cols w:space="0"/>
          <w:docGrid w:type="lines" w:linePitch="312"/>
        </w:sectPr>
      </w:pPr>
      <w:r>
        <w:rPr>
          <w:rFonts w:ascii="宋体" w:hAnsi="宋体" w:cs="ArialUnicodeMS" w:hint="eastAsia"/>
          <w:noProof/>
          <w:color w:val="000000"/>
          <w:kern w:val="0"/>
        </w:rPr>
        <w:lastRenderedPageBreak/>
        <w:drawing>
          <wp:anchor distT="0" distB="0" distL="0" distR="0" simplePos="0" relativeHeight="251640320" behindDoc="1" locked="0" layoutInCell="1" allowOverlap="1">
            <wp:simplePos x="0" y="0"/>
            <wp:positionH relativeFrom="column">
              <wp:posOffset>-1009015</wp:posOffset>
            </wp:positionH>
            <wp:positionV relativeFrom="paragraph">
              <wp:posOffset>-1337945</wp:posOffset>
            </wp:positionV>
            <wp:extent cx="7550150" cy="10680064"/>
            <wp:effectExtent l="0" t="0" r="12700" b="6985"/>
            <wp:wrapNone/>
            <wp:docPr id="1071"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4"/>
                    <pic:cNvPicPr/>
                  </pic:nvPicPr>
                  <pic:blipFill>
                    <a:blip r:embed="rId11" cstate="print"/>
                    <a:srcRect/>
                    <a:stretch/>
                  </pic:blipFill>
                  <pic:spPr>
                    <a:xfrm>
                      <a:off x="0" y="0"/>
                      <a:ext cx="7550150" cy="10680064"/>
                    </a:xfrm>
                    <a:prstGeom prst="rect">
                      <a:avLst/>
                    </a:prstGeom>
                  </pic:spPr>
                </pic:pic>
              </a:graphicData>
            </a:graphic>
          </wp:anchor>
        </w:drawing>
      </w:r>
      <w:r w:rsidR="00CC0332" w:rsidRPr="00CC0332">
        <w:rPr>
          <w:sz w:val="72"/>
        </w:rPr>
        <w:pict>
          <v:rect id="1072" o:spid="_x0000_s1078" style="position:absolute;left:0;text-align:left;margin-left:-78.7pt;margin-top:232.8pt;width:596.2pt;height:159.1pt;z-index:251649536;visibility:visible;mso-wrap-distance-left:0;mso-wrap-distance-right:0;mso-position-horizontal-relative:text;mso-position-vertical-relative:text" filled="f" stroked="f" strokeweight=".5pt">
            <v:textbox>
              <w:txbxContent>
                <w:p w:rsidR="00850B45" w:rsidRDefault="00850B45">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第三部分</w:t>
                  </w:r>
                </w:p>
                <w:p w:rsidR="00850B45" w:rsidRDefault="00850B45">
                  <w:pPr>
                    <w:widowControl/>
                    <w:spacing w:line="1200" w:lineRule="exact"/>
                    <w:jc w:val="center"/>
                    <w:rPr>
                      <w:color w:val="FDEFBE"/>
                      <w:sz w:val="96"/>
                      <w:szCs w:val="96"/>
                    </w:rPr>
                  </w:pPr>
                  <w:r>
                    <w:rPr>
                      <w:rFonts w:ascii="黑体" w:eastAsia="黑体" w:hAnsi="宋体" w:hint="eastAsia"/>
                      <w:color w:val="FDEFBE"/>
                      <w:sz w:val="96"/>
                      <w:szCs w:val="96"/>
                    </w:rPr>
                    <w:t>部门决算情况说明</w:t>
                  </w:r>
                </w:p>
              </w:txbxContent>
            </v:textbox>
          </v:rect>
        </w:pict>
      </w:r>
    </w:p>
    <w:p w:rsidR="00CE5350" w:rsidRDefault="00CC0332">
      <w:pPr>
        <w:spacing w:after="0" w:line="580" w:lineRule="exact"/>
        <w:rPr>
          <w:rFonts w:ascii="宋体" w:hAnsi="宋体" w:cs="黑体"/>
          <w:b/>
          <w:color w:val="FF0000"/>
          <w:kern w:val="0"/>
          <w:sz w:val="44"/>
          <w:szCs w:val="44"/>
        </w:rPr>
      </w:pPr>
      <w:r w:rsidRPr="00CC0332">
        <w:rPr>
          <w:sz w:val="44"/>
        </w:rPr>
        <w:lastRenderedPageBreak/>
        <w:pict>
          <v:group id="1073" o:spid="_x0000_s1075" style="position:absolute;left:0;text-align:left;margin-left:-79.95pt;margin-top:29.3pt;width:301.85pt;height:43.95pt;z-index:251654656;mso-wrap-distance-left:0;mso-wrap-distance-right:0;mso-position-vertical-relative:top-margin-area" coordorigin="4551,52615" coordsize="8546,1398">
            <v:rect id="1074" o:spid="_x0000_s1077" style="position:absolute;left:4551;top:52615;width:8546;height:1175;visibility:visible;mso-position-horizontal-relative:page;mso-position-vertical-relative:page" fillcolor="#d8d8d8" stroked="f" strokecolor="#af7621" strokeweight="2pt"/>
            <v:rect id="1075" o:spid="_x0000_s1076" style="position:absolute;left:4577;top:52890;width:8324;height:1123;visibility:visible;mso-position-horizontal-relative:page;mso-position-vertical-relative:page;v-text-anchor:middle" fillcolor="#ad002d" strokecolor="#af7621" strokeweight="2pt">
              <v:textbox>
                <w:txbxContent>
                  <w:p w:rsidR="00850B45" w:rsidRDefault="00850B45">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850B45" w:rsidRDefault="00850B45">
                    <w:pPr>
                      <w:jc w:val="center"/>
                    </w:pPr>
                  </w:p>
                </w:txbxContent>
              </v:textbox>
            </v:rect>
            <w10:anchorlock/>
          </v:group>
        </w:pict>
      </w:r>
      <w:r w:rsidR="004A7AA8">
        <w:rPr>
          <w:rFonts w:ascii="宋体" w:hAnsi="宋体" w:cs="黑体" w:hint="eastAsia"/>
          <w:b/>
          <w:color w:val="FF0000"/>
          <w:kern w:val="0"/>
          <w:sz w:val="44"/>
          <w:szCs w:val="44"/>
        </w:rPr>
        <w:t>仅供参考</w:t>
      </w:r>
    </w:p>
    <w:p w:rsidR="00CE5350" w:rsidRDefault="004A7AA8">
      <w:pPr>
        <w:pStyle w:val="2"/>
        <w:spacing w:before="0" w:after="0" w:line="580" w:lineRule="exact"/>
        <w:ind w:firstLineChars="200" w:firstLine="640"/>
        <w:rPr>
          <w:rFonts w:ascii="黑体" w:eastAsia="黑体"/>
          <w:b w:val="0"/>
          <w:bCs w:val="0"/>
        </w:rPr>
      </w:pPr>
      <w:r>
        <w:rPr>
          <w:rFonts w:ascii="黑体" w:eastAsia="黑体" w:hint="eastAsia"/>
          <w:b w:val="0"/>
          <w:bCs w:val="0"/>
        </w:rPr>
        <w:t>一、收入</w:t>
      </w:r>
      <w:r>
        <w:rPr>
          <w:rFonts w:ascii="黑体" w:eastAsia="黑体" w:hAnsi="Cambria" w:cs="黑体" w:hint="eastAsia"/>
          <w:b w:val="0"/>
          <w:bCs w:val="0"/>
          <w:kern w:val="0"/>
        </w:rPr>
        <w:t>支出</w:t>
      </w:r>
      <w:r>
        <w:rPr>
          <w:rFonts w:ascii="黑体" w:eastAsia="黑体" w:hint="eastAsia"/>
          <w:b w:val="0"/>
          <w:bCs w:val="0"/>
        </w:rPr>
        <w:t>决算总体情况说明</w:t>
      </w:r>
    </w:p>
    <w:p w:rsidR="00CE5350" w:rsidRDefault="004A7AA8" w:rsidP="00850B45">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w:t>
      </w:r>
      <w:r w:rsidR="00165ADD">
        <w:rPr>
          <w:rFonts w:ascii="仿宋_GB2312" w:eastAsia="仿宋_GB2312" w:cs="DengXian-Regular" w:hint="eastAsia"/>
          <w:sz w:val="32"/>
          <w:szCs w:val="32"/>
        </w:rPr>
        <w:t>总收入1990.88万元，与2017年度决算相比增加了771.21万元；增长63%，支出总计1778.47万元，与2017年度决算相比增加了458.77万元，增长35%。收入支出增加主要原因为人员工资上涨以及我院两房建设资金收入增多。</w:t>
      </w:r>
    </w:p>
    <w:p w:rsidR="00CE5350" w:rsidRDefault="004A7AA8">
      <w:pPr>
        <w:pStyle w:val="2"/>
        <w:spacing w:before="0" w:after="0" w:line="580" w:lineRule="exact"/>
        <w:ind w:firstLineChars="200" w:firstLine="640"/>
        <w:rPr>
          <w:rFonts w:ascii="黑体" w:eastAsia="黑体"/>
          <w:b w:val="0"/>
          <w:bCs w:val="0"/>
        </w:rPr>
      </w:pPr>
      <w:r>
        <w:rPr>
          <w:rFonts w:ascii="黑体" w:eastAsia="黑体" w:hint="eastAsia"/>
          <w:b w:val="0"/>
          <w:bCs w:val="0"/>
        </w:rPr>
        <w:t>二、收入决算情况说明</w:t>
      </w:r>
    </w:p>
    <w:p w:rsidR="00CE5350" w:rsidRDefault="004A7AA8" w:rsidP="00850B45">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本部门2018年度本年收入合计</w:t>
      </w:r>
      <w:r w:rsidR="00165ADD">
        <w:rPr>
          <w:rFonts w:ascii="仿宋_GB2312" w:eastAsia="仿宋_GB2312" w:cs="DengXian-Regular" w:hint="eastAsia"/>
          <w:sz w:val="32"/>
          <w:szCs w:val="32"/>
        </w:rPr>
        <w:t>1990.88</w:t>
      </w:r>
      <w:r>
        <w:rPr>
          <w:rFonts w:ascii="仿宋_GB2312" w:eastAsia="仿宋_GB2312" w:cs="DengXian-Regular" w:hint="eastAsia"/>
          <w:sz w:val="32"/>
          <w:szCs w:val="32"/>
        </w:rPr>
        <w:t>万元，其中：财政拨款收入</w:t>
      </w:r>
      <w:r w:rsidR="00165ADD">
        <w:rPr>
          <w:rFonts w:ascii="仿宋_GB2312" w:eastAsia="仿宋_GB2312" w:cs="DengXian-Regular" w:hint="eastAsia"/>
          <w:sz w:val="32"/>
          <w:szCs w:val="32"/>
        </w:rPr>
        <w:t>1990.88</w:t>
      </w:r>
      <w:r>
        <w:rPr>
          <w:rFonts w:ascii="仿宋_GB2312" w:eastAsia="仿宋_GB2312" w:cs="DengXian-Regular" w:hint="eastAsia"/>
          <w:sz w:val="32"/>
          <w:szCs w:val="32"/>
        </w:rPr>
        <w:t>万元，占</w:t>
      </w:r>
      <w:r w:rsidR="00165ADD">
        <w:rPr>
          <w:rFonts w:ascii="仿宋_GB2312" w:eastAsia="仿宋_GB2312" w:cs="DengXian-Regular" w:hint="eastAsia"/>
          <w:sz w:val="32"/>
          <w:szCs w:val="32"/>
        </w:rPr>
        <w:t>100</w:t>
      </w:r>
      <w:r>
        <w:rPr>
          <w:rFonts w:ascii="仿宋_GB2312" w:eastAsia="仿宋_GB2312" w:cs="DengXian-Regular" w:hint="eastAsia"/>
          <w:sz w:val="32"/>
          <w:szCs w:val="32"/>
        </w:rPr>
        <w:t>%</w:t>
      </w:r>
      <w:r w:rsidR="00165ADD">
        <w:rPr>
          <w:rFonts w:ascii="仿宋_GB2312" w:eastAsia="仿宋_GB2312" w:cs="DengXian-Regular" w:hint="eastAsia"/>
          <w:sz w:val="32"/>
          <w:szCs w:val="32"/>
        </w:rPr>
        <w:t>。</w:t>
      </w:r>
      <w:r>
        <w:rPr>
          <w:rFonts w:ascii="仿宋_GB2312" w:eastAsia="仿宋_GB2312" w:cs="DengXian-Regular" w:hint="eastAsia"/>
          <w:sz w:val="32"/>
          <w:szCs w:val="32"/>
        </w:rPr>
        <w:t>如图所示：</w:t>
      </w:r>
    </w:p>
    <w:p w:rsidR="00CE5350" w:rsidRDefault="00CE5350" w:rsidP="00850B45">
      <w:pPr>
        <w:adjustRightInd w:val="0"/>
        <w:snapToGrid w:val="0"/>
        <w:spacing w:after="0" w:line="580" w:lineRule="exact"/>
        <w:ind w:firstLineChars="600" w:firstLine="1920"/>
        <w:rPr>
          <w:rFonts w:ascii="仿宋_GB2312" w:eastAsia="仿宋_GB2312" w:cs="DengXian-Regular"/>
          <w:sz w:val="32"/>
          <w:szCs w:val="32"/>
        </w:rPr>
      </w:pPr>
    </w:p>
    <w:p w:rsidR="00850B45" w:rsidRPr="009445D8" w:rsidRDefault="00850B45" w:rsidP="009445D8">
      <w:pPr>
        <w:pStyle w:val="2"/>
        <w:spacing w:before="0" w:after="0" w:line="580" w:lineRule="exact"/>
        <w:rPr>
          <w:rFonts w:ascii="黑体" w:eastAsia="黑体"/>
        </w:rPr>
      </w:pPr>
    </w:p>
    <w:p w:rsidR="000B4D5F" w:rsidRPr="006554BB" w:rsidRDefault="00CC0332" w:rsidP="006554BB">
      <w:r w:rsidRPr="00CC0332">
        <w:rPr>
          <w:rFonts w:ascii="黑体" w:eastAsia="黑体"/>
          <w:noProof/>
        </w:rPr>
        <w:pict>
          <v:rect id="1078" o:spid="_x0000_s1073" style="position:absolute;left:0;text-align:left;margin-left:206.75pt;margin-top:778.2pt;width:206.35pt;height:36.35pt;z-index:251684352;visibility:visible;mso-position-horizontal-relative:page;mso-position-vertical-relative:page" o:regroupid="1" stroked="f" strokeweight=".5pt">
            <v:textbox style="mso-next-textbox:#1078">
              <w:txbxContent>
                <w:p w:rsidR="00715AD0" w:rsidRDefault="00715AD0" w:rsidP="00850B45">
                  <w:pPr>
                    <w:adjustRightInd w:val="0"/>
                    <w:snapToGrid w:val="0"/>
                    <w:spacing w:line="560" w:lineRule="exact"/>
                    <w:rPr>
                      <w:rFonts w:ascii="仿宋_GB2312" w:eastAsia="仿宋_GB2312" w:cs="DengXian-Regular"/>
                      <w:sz w:val="28"/>
                      <w:szCs w:val="28"/>
                    </w:rPr>
                  </w:pPr>
                </w:p>
                <w:p w:rsidR="00715AD0" w:rsidRDefault="00715AD0">
                  <w:pPr>
                    <w:rPr>
                      <w:sz w:val="20"/>
                      <w:szCs w:val="22"/>
                    </w:rPr>
                  </w:pPr>
                </w:p>
              </w:txbxContent>
            </v:textbox>
            <w10:wrap anchorx="page" anchory="page"/>
          </v:rect>
        </w:pict>
      </w:r>
      <w:r w:rsidR="00850B45" w:rsidRPr="00850B45">
        <w:rPr>
          <w:noProof/>
        </w:rPr>
        <w:drawing>
          <wp:inline distT="0" distB="0" distL="0" distR="0">
            <wp:extent cx="5274310" cy="3076575"/>
            <wp:effectExtent l="19050" t="0" r="21590" b="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E5350" w:rsidRDefault="004A7AA8">
      <w:pPr>
        <w:pStyle w:val="2"/>
        <w:spacing w:before="0" w:after="0" w:line="580" w:lineRule="exact"/>
        <w:ind w:firstLineChars="200" w:firstLine="640"/>
        <w:rPr>
          <w:rFonts w:ascii="黑体" w:eastAsia="黑体"/>
          <w:b w:val="0"/>
          <w:bCs w:val="0"/>
        </w:rPr>
      </w:pPr>
      <w:r>
        <w:rPr>
          <w:rFonts w:ascii="黑体" w:eastAsia="黑体" w:hint="eastAsia"/>
          <w:b w:val="0"/>
          <w:bCs w:val="0"/>
        </w:rPr>
        <w:t>三、支出决算情况说明</w:t>
      </w:r>
    </w:p>
    <w:p w:rsidR="000B4D5F" w:rsidRPr="00BB131B" w:rsidRDefault="004A7AA8" w:rsidP="00BB131B">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本部门2018年度本年支出合计</w:t>
      </w:r>
      <w:r w:rsidR="00165ADD">
        <w:rPr>
          <w:rFonts w:ascii="仿宋_GB2312" w:eastAsia="仿宋_GB2312" w:cs="DengXian-Regular" w:hint="eastAsia"/>
          <w:sz w:val="32"/>
          <w:szCs w:val="32"/>
        </w:rPr>
        <w:t>1778.47</w:t>
      </w:r>
      <w:r>
        <w:rPr>
          <w:rFonts w:ascii="仿宋_GB2312" w:eastAsia="仿宋_GB2312" w:cs="DengXian-Regular" w:hint="eastAsia"/>
          <w:sz w:val="32"/>
          <w:szCs w:val="32"/>
        </w:rPr>
        <w:t>万元，其中：基本</w:t>
      </w:r>
      <w:r>
        <w:rPr>
          <w:rFonts w:ascii="仿宋_GB2312" w:eastAsia="仿宋_GB2312" w:cs="DengXian-Regular" w:hint="eastAsia"/>
          <w:sz w:val="32"/>
          <w:szCs w:val="32"/>
        </w:rPr>
        <w:lastRenderedPageBreak/>
        <w:t>支出</w:t>
      </w:r>
      <w:r w:rsidR="00165ADD">
        <w:rPr>
          <w:rFonts w:ascii="仿宋_GB2312" w:eastAsia="仿宋_GB2312" w:cs="DengXian-Regular" w:hint="eastAsia"/>
          <w:sz w:val="32"/>
          <w:szCs w:val="32"/>
        </w:rPr>
        <w:t>1458.81</w:t>
      </w:r>
      <w:r>
        <w:rPr>
          <w:rFonts w:ascii="仿宋_GB2312" w:eastAsia="仿宋_GB2312" w:cs="DengXian-Regular" w:hint="eastAsia"/>
          <w:sz w:val="32"/>
          <w:szCs w:val="32"/>
        </w:rPr>
        <w:t>万元，占</w:t>
      </w:r>
      <w:r w:rsidR="00165ADD">
        <w:rPr>
          <w:rFonts w:ascii="仿宋_GB2312" w:eastAsia="仿宋_GB2312" w:cs="DengXian-Regular" w:hint="eastAsia"/>
          <w:sz w:val="32"/>
          <w:szCs w:val="32"/>
        </w:rPr>
        <w:t>82</w:t>
      </w:r>
      <w:r>
        <w:rPr>
          <w:rFonts w:ascii="仿宋_GB2312" w:eastAsia="仿宋_GB2312" w:cs="DengXian-Regular" w:hint="eastAsia"/>
          <w:sz w:val="32"/>
          <w:szCs w:val="32"/>
        </w:rPr>
        <w:t>%；项目支出</w:t>
      </w:r>
      <w:r w:rsidR="00165ADD">
        <w:rPr>
          <w:rFonts w:ascii="仿宋_GB2312" w:eastAsia="仿宋_GB2312" w:cs="DengXian-Regular" w:hint="eastAsia"/>
          <w:sz w:val="32"/>
          <w:szCs w:val="32"/>
        </w:rPr>
        <w:t>318.66</w:t>
      </w:r>
      <w:r>
        <w:rPr>
          <w:rFonts w:ascii="仿宋_GB2312" w:eastAsia="仿宋_GB2312" w:cs="DengXian-Regular" w:hint="eastAsia"/>
          <w:sz w:val="32"/>
          <w:szCs w:val="32"/>
        </w:rPr>
        <w:t>万元，占</w:t>
      </w:r>
      <w:r w:rsidR="00165ADD">
        <w:rPr>
          <w:rFonts w:ascii="仿宋_GB2312" w:eastAsia="仿宋_GB2312" w:cs="DengXian-Regular" w:hint="eastAsia"/>
          <w:sz w:val="32"/>
          <w:szCs w:val="32"/>
        </w:rPr>
        <w:t>18</w:t>
      </w:r>
      <w:r>
        <w:rPr>
          <w:rFonts w:ascii="仿宋_GB2312" w:eastAsia="仿宋_GB2312" w:cs="DengXian-Regular" w:hint="eastAsia"/>
          <w:sz w:val="32"/>
          <w:szCs w:val="32"/>
        </w:rPr>
        <w:t>%</w:t>
      </w:r>
      <w:r w:rsidR="00CC0332" w:rsidRPr="00CC0332">
        <w:rPr>
          <w:sz w:val="44"/>
        </w:rPr>
        <w:pict>
          <v:group id="1082" o:spid="_x0000_s1066" style="position:absolute;left:0;text-align:left;margin-left:-79.95pt;margin-top:29.3pt;width:301.85pt;height:43.95pt;z-index:251667968;mso-wrap-distance-left:0;mso-wrap-distance-right:0;mso-position-horizontal-relative:text;mso-position-vertical-relative:top-margin-area" coordorigin="4551,52615" coordsize="8546,1398">
            <v:rect id="1083" o:spid="_x0000_s1068" style="position:absolute;left:4551;top:52615;width:8546;height:1175;visibility:visible;mso-position-horizontal-relative:page;mso-position-vertical-relative:page" fillcolor="#d8d8d8" stroked="f" strokecolor="#af7621" strokeweight="2pt"/>
            <v:rect id="1084" o:spid="_x0000_s1067" style="position:absolute;left:4577;top:52890;width:8324;height:1123;visibility:visible;mso-position-horizontal-relative:page;mso-position-vertical-relative:page;v-text-anchor:middle" fillcolor="#ad002d" strokecolor="#af7621" strokeweight="2pt">
              <v:textbox style="mso-next-textbox:#1084">
                <w:txbxContent>
                  <w:p w:rsidR="00850B45" w:rsidRDefault="00850B45">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850B45" w:rsidRDefault="00850B45">
                    <w:pPr>
                      <w:jc w:val="center"/>
                    </w:pPr>
                  </w:p>
                </w:txbxContent>
              </v:textbox>
            </v:rect>
            <w10:anchorlock/>
          </v:group>
        </w:pict>
      </w:r>
    </w:p>
    <w:p w:rsidR="00BB131B" w:rsidRDefault="00BB131B" w:rsidP="00BB131B"/>
    <w:p w:rsidR="00BB131B" w:rsidRPr="00BB131B" w:rsidRDefault="00BB131B" w:rsidP="00BB131B">
      <w:r w:rsidRPr="00BB131B">
        <w:rPr>
          <w:noProof/>
        </w:rPr>
        <w:drawing>
          <wp:inline distT="0" distB="0" distL="0" distR="0">
            <wp:extent cx="4510420" cy="2828261"/>
            <wp:effectExtent l="19050" t="0" r="23480" b="0"/>
            <wp:docPr id="2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E5350" w:rsidRDefault="004A7AA8">
      <w:pPr>
        <w:pStyle w:val="2"/>
        <w:spacing w:before="0" w:after="0" w:line="580" w:lineRule="exact"/>
        <w:ind w:firstLineChars="200" w:firstLine="640"/>
        <w:rPr>
          <w:rFonts w:ascii="黑体" w:eastAsia="黑体"/>
          <w:b w:val="0"/>
          <w:bCs w:val="0"/>
        </w:rPr>
      </w:pPr>
      <w:r>
        <w:rPr>
          <w:rFonts w:ascii="黑体" w:eastAsia="黑体" w:hint="eastAsia"/>
          <w:b w:val="0"/>
          <w:bCs w:val="0"/>
        </w:rPr>
        <w:t>四、</w:t>
      </w:r>
      <w:r>
        <w:rPr>
          <w:rFonts w:ascii="黑体" w:eastAsia="黑体" w:hAnsi="Cambria" w:cs="黑体" w:hint="eastAsia"/>
          <w:b w:val="0"/>
          <w:bCs w:val="0"/>
          <w:kern w:val="0"/>
        </w:rPr>
        <w:t>财政</w:t>
      </w:r>
      <w:r>
        <w:rPr>
          <w:rFonts w:ascii="黑体" w:eastAsia="黑体" w:hint="eastAsia"/>
          <w:b w:val="0"/>
          <w:bCs w:val="0"/>
        </w:rPr>
        <w:t>拨款收入支出决算总体情况说明</w:t>
      </w:r>
    </w:p>
    <w:p w:rsidR="006554BB" w:rsidRDefault="004A7AA8" w:rsidP="006554BB">
      <w:pPr>
        <w:spacing w:after="0" w:line="580" w:lineRule="exact"/>
        <w:ind w:leftChars="76" w:left="160" w:firstLineChars="150" w:firstLine="480"/>
        <w:rPr>
          <w:rFonts w:ascii="楷体_GB2312" w:eastAsia="楷体_GB2312" w:cs="DengXian-Bold"/>
          <w:b/>
          <w:bCs/>
          <w:sz w:val="32"/>
          <w:szCs w:val="32"/>
        </w:rPr>
      </w:pPr>
      <w:r>
        <w:rPr>
          <w:rFonts w:ascii="楷体_GB2312" w:eastAsia="楷体_GB2312" w:cs="DengXian-Bold" w:hint="eastAsia"/>
          <w:b/>
          <w:bCs/>
          <w:sz w:val="32"/>
          <w:szCs w:val="32"/>
        </w:rPr>
        <w:t>（一）财政拨款收支与2017 年度决算对比情况</w:t>
      </w:r>
    </w:p>
    <w:p w:rsidR="006554BB" w:rsidRPr="006554BB" w:rsidRDefault="00A4263E" w:rsidP="00A4263E">
      <w:r>
        <w:rPr>
          <w:noProof/>
        </w:rPr>
        <w:drawing>
          <wp:inline distT="0" distB="0" distL="0" distR="0">
            <wp:extent cx="4922387" cy="3317358"/>
            <wp:effectExtent l="19050" t="0" r="11563" b="0"/>
            <wp:docPr id="102"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E5350" w:rsidRDefault="004A7AA8" w:rsidP="006554BB">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lastRenderedPageBreak/>
        <w:t>本部门2018年度形成的财政拨款收支均为一般公共预算财政拨款，其中一般公共预算财政拨款本年收入</w:t>
      </w:r>
      <w:r w:rsidR="00C21AC8">
        <w:rPr>
          <w:rFonts w:ascii="仿宋_GB2312" w:eastAsia="仿宋_GB2312" w:cs="DengXian-Regular" w:hint="eastAsia"/>
          <w:sz w:val="32"/>
          <w:szCs w:val="32"/>
        </w:rPr>
        <w:t>1990.88</w:t>
      </w:r>
      <w:r>
        <w:rPr>
          <w:rFonts w:ascii="仿宋_GB2312" w:eastAsia="仿宋_GB2312" w:cs="DengXian-Regular" w:hint="eastAsia"/>
          <w:sz w:val="32"/>
          <w:szCs w:val="32"/>
        </w:rPr>
        <w:t>万元,比2017年度增加</w:t>
      </w:r>
      <w:r w:rsidR="00C21AC8">
        <w:rPr>
          <w:rFonts w:ascii="仿宋_GB2312" w:eastAsia="仿宋_GB2312" w:cs="DengXian-Regular" w:hint="eastAsia"/>
          <w:sz w:val="32"/>
          <w:szCs w:val="32"/>
        </w:rPr>
        <w:t>771.21</w:t>
      </w:r>
      <w:r>
        <w:rPr>
          <w:rFonts w:ascii="仿宋_GB2312" w:eastAsia="仿宋_GB2312" w:cs="DengXian-Regular" w:hint="eastAsia"/>
          <w:sz w:val="32"/>
          <w:szCs w:val="32"/>
        </w:rPr>
        <w:t>万元，</w:t>
      </w:r>
      <w:r w:rsidR="00C21AC8">
        <w:rPr>
          <w:rFonts w:ascii="仿宋_GB2312" w:eastAsia="仿宋_GB2312" w:cs="DengXian-Regular" w:hint="eastAsia"/>
          <w:sz w:val="32"/>
          <w:szCs w:val="32"/>
        </w:rPr>
        <w:t>增长63%，</w:t>
      </w:r>
      <w:r>
        <w:rPr>
          <w:rFonts w:ascii="仿宋_GB2312" w:eastAsia="仿宋_GB2312" w:cs="DengXian-Regular" w:hint="eastAsia"/>
          <w:sz w:val="32"/>
          <w:szCs w:val="32"/>
        </w:rPr>
        <w:t>主要是</w:t>
      </w:r>
      <w:r w:rsidR="00C21AC8">
        <w:rPr>
          <w:rFonts w:ascii="仿宋_GB2312" w:eastAsia="仿宋_GB2312" w:cs="DengXian-Regular" w:hint="eastAsia"/>
          <w:sz w:val="32"/>
          <w:szCs w:val="32"/>
        </w:rPr>
        <w:t>人员工资上涨以及我院两房建设资金收入增多；</w:t>
      </w:r>
      <w:r>
        <w:rPr>
          <w:rFonts w:ascii="仿宋_GB2312" w:eastAsia="仿宋_GB2312" w:cs="DengXian-Regular" w:hint="eastAsia"/>
          <w:sz w:val="32"/>
          <w:szCs w:val="32"/>
        </w:rPr>
        <w:t>本年支出</w:t>
      </w:r>
      <w:r w:rsidR="00C21AC8">
        <w:rPr>
          <w:rFonts w:ascii="仿宋_GB2312" w:eastAsia="仿宋_GB2312" w:cs="DengXian-Regular" w:hint="eastAsia"/>
          <w:sz w:val="32"/>
          <w:szCs w:val="32"/>
        </w:rPr>
        <w:t>1778.47万元，增加458.77万元，增长35%</w:t>
      </w:r>
      <w:r>
        <w:rPr>
          <w:rFonts w:ascii="仿宋_GB2312" w:eastAsia="仿宋_GB2312" w:cs="DengXian-Regular" w:hint="eastAsia"/>
          <w:sz w:val="32"/>
          <w:szCs w:val="32"/>
        </w:rPr>
        <w:t>%，主要是</w:t>
      </w:r>
      <w:r w:rsidR="00C21AC8">
        <w:rPr>
          <w:rFonts w:ascii="仿宋_GB2312" w:eastAsia="仿宋_GB2312" w:cs="DengXian-Regular" w:hint="eastAsia"/>
          <w:sz w:val="32"/>
          <w:szCs w:val="32"/>
        </w:rPr>
        <w:t>人员工资上涨以及我院两房建设资金支出增多；</w:t>
      </w:r>
    </w:p>
    <w:p w:rsidR="00CE5350" w:rsidRDefault="004A7AA8" w:rsidP="00715AD0">
      <w:pPr>
        <w:spacing w:after="0" w:line="580" w:lineRule="exact"/>
        <w:ind w:firstLineChars="200" w:firstLine="641"/>
        <w:rPr>
          <w:rFonts w:ascii="仿宋_GB2312" w:eastAsia="仿宋_GB2312" w:cs="DengXian-Bold"/>
          <w:b/>
          <w:bCs/>
          <w:sz w:val="32"/>
          <w:szCs w:val="32"/>
        </w:rPr>
      </w:pPr>
      <w:r>
        <w:rPr>
          <w:rFonts w:ascii="楷体_GB2312" w:eastAsia="楷体_GB2312" w:cs="DengXian-Bold" w:hint="eastAsia"/>
          <w:b/>
          <w:bCs/>
          <w:sz w:val="32"/>
          <w:szCs w:val="32"/>
        </w:rPr>
        <w:t>（二）财政拨款收支与年初预算数对比情况</w:t>
      </w:r>
    </w:p>
    <w:p w:rsidR="00CE5350" w:rsidRDefault="004A7AA8" w:rsidP="00A4263E">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本部门2018年度一般公共预算财政拨款收入</w:t>
      </w:r>
      <w:r w:rsidR="00C21AC8">
        <w:rPr>
          <w:rFonts w:ascii="仿宋_GB2312" w:eastAsia="仿宋_GB2312" w:cs="DengXian-Regular" w:hint="eastAsia"/>
          <w:sz w:val="32"/>
          <w:szCs w:val="32"/>
        </w:rPr>
        <w:t>1990.88</w:t>
      </w:r>
      <w:r>
        <w:rPr>
          <w:rFonts w:ascii="仿宋_GB2312" w:eastAsia="仿宋_GB2312" w:cs="DengXian-Regular" w:hint="eastAsia"/>
          <w:sz w:val="32"/>
          <w:szCs w:val="32"/>
        </w:rPr>
        <w:t>万元，完成年初预算的</w:t>
      </w:r>
      <w:r w:rsidR="00C21AC8">
        <w:rPr>
          <w:rFonts w:ascii="仿宋_GB2312" w:eastAsia="仿宋_GB2312" w:cs="DengXian-Regular" w:hint="eastAsia"/>
          <w:sz w:val="32"/>
          <w:szCs w:val="32"/>
        </w:rPr>
        <w:t>136</w:t>
      </w:r>
      <w:r>
        <w:rPr>
          <w:rFonts w:ascii="仿宋_GB2312" w:eastAsia="仿宋_GB2312" w:cs="DengXian-Regular" w:hint="eastAsia"/>
          <w:sz w:val="32"/>
          <w:szCs w:val="32"/>
        </w:rPr>
        <w:t>%（如图4）,</w:t>
      </w:r>
      <w:r w:rsidR="00C21AC8">
        <w:rPr>
          <w:rFonts w:ascii="仿宋_GB2312" w:eastAsia="仿宋_GB2312" w:cs="DengXian-Regular" w:hint="eastAsia"/>
          <w:sz w:val="32"/>
          <w:szCs w:val="32"/>
        </w:rPr>
        <w:t>比年初预算增加528.37万元，决算数大于</w:t>
      </w:r>
      <w:r>
        <w:rPr>
          <w:rFonts w:ascii="仿宋_GB2312" w:eastAsia="仿宋_GB2312" w:cs="DengXian-Regular" w:hint="eastAsia"/>
          <w:sz w:val="32"/>
          <w:szCs w:val="32"/>
        </w:rPr>
        <w:t>预算数主要原因是</w:t>
      </w:r>
      <w:r w:rsidR="00C21AC8">
        <w:rPr>
          <w:rFonts w:ascii="仿宋_GB2312" w:eastAsia="仿宋_GB2312" w:cs="DengXian-Regular" w:hint="eastAsia"/>
          <w:sz w:val="32"/>
          <w:szCs w:val="32"/>
        </w:rPr>
        <w:t>本年度在年初预算外追加了人员工资和两房建设资金</w:t>
      </w:r>
      <w:r>
        <w:rPr>
          <w:rFonts w:ascii="仿宋_GB2312" w:eastAsia="仿宋_GB2312" w:cs="DengXian-Regular" w:hint="eastAsia"/>
          <w:sz w:val="32"/>
          <w:szCs w:val="32"/>
        </w:rPr>
        <w:t>；本年支出</w:t>
      </w:r>
      <w:r w:rsidR="00C21AC8">
        <w:rPr>
          <w:rFonts w:ascii="仿宋_GB2312" w:eastAsia="仿宋_GB2312" w:cs="DengXian-Regular" w:hint="eastAsia"/>
          <w:sz w:val="32"/>
          <w:szCs w:val="32"/>
        </w:rPr>
        <w:t>1778.47</w:t>
      </w:r>
      <w:r>
        <w:rPr>
          <w:rFonts w:ascii="仿宋_GB2312" w:eastAsia="仿宋_GB2312" w:cs="DengXian-Regular" w:hint="eastAsia"/>
          <w:sz w:val="32"/>
          <w:szCs w:val="32"/>
        </w:rPr>
        <w:t>万元，完成年初预算的</w:t>
      </w:r>
      <w:r w:rsidR="00C21AC8">
        <w:rPr>
          <w:rFonts w:ascii="仿宋_GB2312" w:eastAsia="仿宋_GB2312" w:cs="DengXian-Regular" w:hint="eastAsia"/>
          <w:sz w:val="32"/>
          <w:szCs w:val="32"/>
        </w:rPr>
        <w:t>122</w:t>
      </w:r>
      <w:r>
        <w:rPr>
          <w:rFonts w:ascii="仿宋_GB2312" w:eastAsia="仿宋_GB2312" w:cs="DengXian-Regular" w:hint="eastAsia"/>
          <w:sz w:val="32"/>
          <w:szCs w:val="32"/>
        </w:rPr>
        <w:t>%,比年初预算增加</w:t>
      </w:r>
      <w:r w:rsidR="00C21AC8">
        <w:rPr>
          <w:rFonts w:ascii="仿宋_GB2312" w:eastAsia="仿宋_GB2312" w:cs="DengXian-Regular" w:hint="eastAsia"/>
          <w:sz w:val="32"/>
          <w:szCs w:val="32"/>
        </w:rPr>
        <w:t>315.96</w:t>
      </w:r>
      <w:r>
        <w:rPr>
          <w:rFonts w:ascii="仿宋_GB2312" w:eastAsia="仿宋_GB2312" w:cs="DengXian-Regular" w:hint="eastAsia"/>
          <w:sz w:val="32"/>
          <w:szCs w:val="32"/>
        </w:rPr>
        <w:t>万元，决算数大于</w:t>
      </w:r>
      <w:r w:rsidR="00CC0332" w:rsidRPr="00CC0332">
        <w:rPr>
          <w:sz w:val="44"/>
        </w:rPr>
        <w:pict>
          <v:group id="1094" o:spid="_x0000_s1054" style="position:absolute;left:0;text-align:left;margin-left:-79.95pt;margin-top:29.3pt;width:301.85pt;height:43.95pt;z-index:251670016;mso-wrap-distance-left:0;mso-wrap-distance-right:0;mso-position-horizontal-relative:text;mso-position-vertical-relative:top-margin-area" coordorigin="4551,52615" coordsize="8546,1398">
            <v:rect id="1095" o:spid="_x0000_s1056" style="position:absolute;left:4551;top:52615;width:8546;height:1175;visibility:visible;mso-position-horizontal-relative:page;mso-position-vertical-relative:page" fillcolor="#d8d8d8" stroked="f" strokecolor="#af7621" strokeweight="2pt"/>
            <v:rect id="1096" o:spid="_x0000_s1055" style="position:absolute;left:4577;top:52890;width:8324;height:1123;visibility:visible;mso-position-horizontal-relative:page;mso-position-vertical-relative:page;v-text-anchor:middle" fillcolor="#ad002d" strokecolor="#af7621" strokeweight="2pt">
              <v:textbox>
                <w:txbxContent>
                  <w:p w:rsidR="00850B45" w:rsidRDefault="00850B45">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850B45" w:rsidRDefault="00850B45">
                    <w:pPr>
                      <w:jc w:val="center"/>
                    </w:pPr>
                  </w:p>
                </w:txbxContent>
              </v:textbox>
            </v:rect>
            <w10:anchorlock/>
          </v:group>
        </w:pict>
      </w:r>
      <w:r>
        <w:rPr>
          <w:rFonts w:ascii="仿宋_GB2312" w:eastAsia="仿宋_GB2312" w:cs="DengXian-Regular" w:hint="eastAsia"/>
          <w:sz w:val="32"/>
          <w:szCs w:val="32"/>
        </w:rPr>
        <w:t>预算数主要原因是主要是</w:t>
      </w:r>
      <w:r w:rsidR="00C21AC8">
        <w:rPr>
          <w:rFonts w:ascii="仿宋_GB2312" w:eastAsia="仿宋_GB2312" w:cs="DengXian-Regular" w:hint="eastAsia"/>
          <w:sz w:val="32"/>
          <w:szCs w:val="32"/>
        </w:rPr>
        <w:t>本年度人员工资增多，两房建设支出</w:t>
      </w:r>
      <w:r>
        <w:rPr>
          <w:rFonts w:ascii="仿宋_GB2312" w:eastAsia="仿宋_GB2312" w:cs="DengXian-Regular" w:hint="eastAsia"/>
          <w:sz w:val="32"/>
          <w:szCs w:val="32"/>
        </w:rPr>
        <w:t>。</w:t>
      </w:r>
    </w:p>
    <w:p w:rsidR="00715AD0" w:rsidRPr="00A4263E" w:rsidRDefault="00A4263E" w:rsidP="00A4263E">
      <w:r>
        <w:rPr>
          <w:noProof/>
        </w:rPr>
        <w:drawing>
          <wp:inline distT="0" distB="0" distL="0" distR="0">
            <wp:extent cx="5293729" cy="2998381"/>
            <wp:effectExtent l="19050" t="0" r="21221" b="0"/>
            <wp:docPr id="101"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E5350" w:rsidRDefault="004A7AA8" w:rsidP="000E7939">
      <w:pPr>
        <w:numPr>
          <w:ilvl w:val="0"/>
          <w:numId w:val="1"/>
        </w:num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lastRenderedPageBreak/>
        <w:t>财政拨款支出决算结构情况。</w:t>
      </w:r>
    </w:p>
    <w:p w:rsidR="00715AD0" w:rsidRDefault="004A7AA8">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2018 年度财政拨款支出</w:t>
      </w:r>
      <w:r w:rsidR="00715AD0">
        <w:rPr>
          <w:rFonts w:ascii="仿宋_GB2312" w:eastAsia="仿宋_GB2312" w:cs="DengXian-Regular" w:hint="eastAsia"/>
          <w:sz w:val="32"/>
          <w:szCs w:val="32"/>
        </w:rPr>
        <w:t>1778.47</w:t>
      </w:r>
      <w:r>
        <w:rPr>
          <w:rFonts w:ascii="仿宋_GB2312" w:eastAsia="仿宋_GB2312" w:cs="DengXian-Regular" w:hint="eastAsia"/>
          <w:sz w:val="32"/>
          <w:szCs w:val="32"/>
        </w:rPr>
        <w:t>万元，主要用于以下方面公共安全类（类）支出</w:t>
      </w:r>
      <w:r w:rsidR="00715AD0">
        <w:rPr>
          <w:rFonts w:ascii="仿宋_GB2312" w:eastAsia="仿宋_GB2312" w:cs="DengXian-Regular" w:hint="eastAsia"/>
          <w:sz w:val="32"/>
          <w:szCs w:val="32"/>
        </w:rPr>
        <w:t>1617.97</w:t>
      </w:r>
      <w:r>
        <w:rPr>
          <w:rFonts w:ascii="仿宋_GB2312" w:eastAsia="仿宋_GB2312" w:cs="DengXian-Regular" w:hint="eastAsia"/>
          <w:sz w:val="32"/>
          <w:szCs w:val="32"/>
        </w:rPr>
        <w:t>万元，占</w:t>
      </w:r>
      <w:r w:rsidR="00715AD0">
        <w:rPr>
          <w:rFonts w:ascii="仿宋_GB2312" w:eastAsia="仿宋_GB2312" w:cs="DengXian-Regular" w:hint="eastAsia"/>
          <w:sz w:val="32"/>
          <w:szCs w:val="32"/>
        </w:rPr>
        <w:t>91</w:t>
      </w:r>
      <w:r>
        <w:rPr>
          <w:rFonts w:ascii="仿宋_GB2312" w:eastAsia="仿宋_GB2312" w:cs="DengXian-Regular" w:hint="eastAsia"/>
          <w:sz w:val="32"/>
          <w:szCs w:val="32"/>
        </w:rPr>
        <w:t>%；</w:t>
      </w:r>
      <w:r w:rsidR="00950670">
        <w:rPr>
          <w:rFonts w:ascii="仿宋_GB2312" w:eastAsia="仿宋_GB2312" w:cs="DengXian-Regular" w:hint="eastAsia"/>
          <w:sz w:val="32"/>
          <w:szCs w:val="32"/>
        </w:rPr>
        <w:t>医疗与</w:t>
      </w:r>
      <w:r w:rsidR="00715AD0">
        <w:rPr>
          <w:rFonts w:ascii="仿宋_GB2312" w:eastAsia="仿宋_GB2312" w:cs="DengXian-Regular" w:hint="eastAsia"/>
          <w:sz w:val="32"/>
          <w:szCs w:val="32"/>
        </w:rPr>
        <w:t>生育</w:t>
      </w:r>
      <w:r>
        <w:rPr>
          <w:rFonts w:ascii="仿宋_GB2312" w:eastAsia="仿宋_GB2312" w:cs="DengXian-Regular" w:hint="eastAsia"/>
          <w:sz w:val="32"/>
          <w:szCs w:val="32"/>
        </w:rPr>
        <w:t>支出</w:t>
      </w:r>
      <w:r w:rsidR="00715AD0">
        <w:rPr>
          <w:rFonts w:ascii="仿宋_GB2312" w:eastAsia="仿宋_GB2312" w:cs="DengXian-Regular" w:hint="eastAsia"/>
          <w:sz w:val="32"/>
          <w:szCs w:val="32"/>
        </w:rPr>
        <w:t>96.81</w:t>
      </w:r>
      <w:r>
        <w:rPr>
          <w:rFonts w:ascii="仿宋_GB2312" w:eastAsia="仿宋_GB2312" w:cs="DengXian-Regular" w:hint="eastAsia"/>
          <w:sz w:val="32"/>
          <w:szCs w:val="32"/>
        </w:rPr>
        <w:t>万元，占</w:t>
      </w:r>
      <w:r w:rsidR="00715AD0">
        <w:rPr>
          <w:rFonts w:ascii="仿宋_GB2312" w:eastAsia="仿宋_GB2312" w:cs="DengXian-Regular" w:hint="eastAsia"/>
          <w:sz w:val="32"/>
          <w:szCs w:val="32"/>
        </w:rPr>
        <w:t>5</w:t>
      </w:r>
      <w:r>
        <w:rPr>
          <w:rFonts w:ascii="仿宋_GB2312" w:eastAsia="仿宋_GB2312" w:cs="DengXian-Regular" w:hint="eastAsia"/>
          <w:sz w:val="32"/>
          <w:szCs w:val="32"/>
        </w:rPr>
        <w:t>%；</w:t>
      </w:r>
      <w:r w:rsidR="00715AD0">
        <w:rPr>
          <w:rFonts w:ascii="仿宋_GB2312" w:eastAsia="仿宋_GB2312" w:cs="DengXian-Regular" w:hint="eastAsia"/>
          <w:sz w:val="32"/>
          <w:szCs w:val="32"/>
        </w:rPr>
        <w:t>住房保障</w:t>
      </w:r>
      <w:r>
        <w:rPr>
          <w:rFonts w:ascii="仿宋_GB2312" w:eastAsia="仿宋_GB2312" w:cs="DengXian-Regular" w:hint="eastAsia"/>
          <w:sz w:val="32"/>
          <w:szCs w:val="32"/>
        </w:rPr>
        <w:t>支出</w:t>
      </w:r>
      <w:r w:rsidR="00715AD0">
        <w:rPr>
          <w:rFonts w:ascii="仿宋_GB2312" w:eastAsia="仿宋_GB2312" w:cs="DengXian-Regular" w:hint="eastAsia"/>
          <w:sz w:val="32"/>
          <w:szCs w:val="32"/>
        </w:rPr>
        <w:t>63.69</w:t>
      </w:r>
      <w:r>
        <w:rPr>
          <w:rFonts w:ascii="仿宋_GB2312" w:eastAsia="仿宋_GB2312" w:cs="DengXian-Regular" w:hint="eastAsia"/>
          <w:sz w:val="32"/>
          <w:szCs w:val="32"/>
        </w:rPr>
        <w:t xml:space="preserve">万元，占 </w:t>
      </w:r>
      <w:r w:rsidR="00715AD0">
        <w:rPr>
          <w:rFonts w:ascii="仿宋_GB2312" w:eastAsia="仿宋_GB2312" w:cs="DengXian-Regular" w:hint="eastAsia"/>
          <w:sz w:val="32"/>
          <w:szCs w:val="32"/>
        </w:rPr>
        <w:t>4</w:t>
      </w:r>
      <w:r>
        <w:rPr>
          <w:rFonts w:ascii="仿宋_GB2312" w:eastAsia="仿宋_GB2312" w:cs="DengXian-Regular" w:hint="eastAsia"/>
          <w:sz w:val="32"/>
          <w:szCs w:val="32"/>
        </w:rPr>
        <w:t>%；</w:t>
      </w:r>
    </w:p>
    <w:p w:rsidR="00715AD0" w:rsidRPr="00531118" w:rsidRDefault="00531118" w:rsidP="00531118">
      <w:r>
        <w:rPr>
          <w:noProof/>
        </w:rPr>
        <w:drawing>
          <wp:inline distT="0" distB="0" distL="0" distR="0">
            <wp:extent cx="5274310" cy="3076575"/>
            <wp:effectExtent l="19050" t="0" r="21590" b="0"/>
            <wp:docPr id="103"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E5350" w:rsidRDefault="00CC0332" w:rsidP="000E7939">
      <w:pPr>
        <w:adjustRightInd w:val="0"/>
        <w:snapToGrid w:val="0"/>
        <w:spacing w:after="0" w:line="580" w:lineRule="exact"/>
        <w:ind w:leftChars="200" w:left="420"/>
        <w:rPr>
          <w:rFonts w:ascii="楷体_GB2312" w:eastAsia="楷体_GB2312" w:cs="DengXian-Bold"/>
          <w:b/>
          <w:bCs/>
          <w:sz w:val="32"/>
          <w:szCs w:val="32"/>
        </w:rPr>
      </w:pPr>
      <w:r w:rsidRPr="00CC0332">
        <w:rPr>
          <w:sz w:val="44"/>
        </w:rPr>
        <w:pict>
          <v:group id="1100" o:spid="_x0000_s1048" style="position:absolute;left:0;text-align:left;margin-left:-79.95pt;margin-top:29.3pt;width:301.85pt;height:43.95pt;z-index:251671040;mso-wrap-distance-left:0;mso-wrap-distance-right:0;mso-position-vertical-relative:top-margin-area" coordorigin="4551,52615" coordsize="8546,1398">
            <v:rect id="1101" o:spid="_x0000_s1050" style="position:absolute;left:4551;top:52615;width:8546;height:1175;visibility:visible;mso-position-horizontal-relative:page;mso-position-vertical-relative:page" fillcolor="#d8d8d8" stroked="f" strokecolor="#af7621" strokeweight="2pt"/>
            <v:rect id="1102" o:spid="_x0000_s1049" style="position:absolute;left:4577;top:52890;width:8324;height:1123;visibility:visible;mso-position-horizontal-relative:page;mso-position-vertical-relative:page;v-text-anchor:middle" fillcolor="#ad002d" strokecolor="#af7621" strokeweight="2pt">
              <v:textbox>
                <w:txbxContent>
                  <w:p w:rsidR="00850B45" w:rsidRDefault="00850B45">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850B45" w:rsidRDefault="00850B45">
                    <w:pPr>
                      <w:jc w:val="center"/>
                    </w:pPr>
                  </w:p>
                </w:txbxContent>
              </v:textbox>
            </v:rect>
            <w10:anchorlock/>
          </v:group>
        </w:pict>
      </w:r>
      <w:r w:rsidR="004A7AA8">
        <w:rPr>
          <w:rFonts w:ascii="楷体_GB2312" w:eastAsia="楷体_GB2312" w:cs="DengXian-Bold" w:hint="eastAsia"/>
          <w:b/>
          <w:bCs/>
          <w:sz w:val="32"/>
          <w:szCs w:val="32"/>
        </w:rPr>
        <w:t>（四）一般公共预算基本支出决算情况说明</w:t>
      </w:r>
    </w:p>
    <w:p w:rsidR="00CE5350" w:rsidRDefault="004A7AA8">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2018 年度财政拨款基本支出</w:t>
      </w:r>
      <w:r w:rsidR="00715AD0">
        <w:rPr>
          <w:rFonts w:ascii="仿宋_GB2312" w:eastAsia="仿宋_GB2312" w:cs="DengXian-Regular" w:hint="eastAsia"/>
          <w:sz w:val="32"/>
          <w:szCs w:val="32"/>
        </w:rPr>
        <w:t>1459.81</w:t>
      </w:r>
      <w:r>
        <w:rPr>
          <w:rFonts w:ascii="仿宋_GB2312" w:eastAsia="仿宋_GB2312" w:cs="DengXian-Regular" w:hint="eastAsia"/>
          <w:sz w:val="32"/>
          <w:szCs w:val="32"/>
        </w:rPr>
        <w:t>万元，其中：人员经费</w:t>
      </w:r>
      <w:r w:rsidR="00715AD0">
        <w:rPr>
          <w:rFonts w:ascii="仿宋_GB2312" w:eastAsia="仿宋_GB2312" w:cs="DengXian-Regular" w:hint="eastAsia"/>
          <w:sz w:val="32"/>
          <w:szCs w:val="32"/>
        </w:rPr>
        <w:t xml:space="preserve"> 1314.49万元，主要包括基本工资、津贴补贴、奖金、</w:t>
      </w:r>
      <w:r>
        <w:rPr>
          <w:rFonts w:ascii="仿宋_GB2312" w:eastAsia="仿宋_GB2312" w:cs="DengXian-Regular" w:hint="eastAsia"/>
          <w:sz w:val="32"/>
          <w:szCs w:val="32"/>
        </w:rPr>
        <w:t xml:space="preserve">绩效工资、公务员医疗补助缴费、住房公积金、、其他工资福利支出、生活补助；公用经费 </w:t>
      </w:r>
      <w:r w:rsidR="00EE52BD">
        <w:rPr>
          <w:rFonts w:ascii="仿宋_GB2312" w:eastAsia="仿宋_GB2312" w:cs="DengXian-Regular" w:hint="eastAsia"/>
          <w:sz w:val="32"/>
          <w:szCs w:val="32"/>
        </w:rPr>
        <w:t>145.32</w:t>
      </w:r>
      <w:r>
        <w:rPr>
          <w:rFonts w:ascii="仿宋_GB2312" w:eastAsia="仿宋_GB2312" w:cs="DengXian-Regular" w:hint="eastAsia"/>
          <w:sz w:val="32"/>
          <w:szCs w:val="32"/>
        </w:rPr>
        <w:t>万元，主要包括办公费、手续费、水费、电费、邮电费、取暖费、差旅费、维修（护）费、培训费、劳务费、福利费、公务用车运行维护费、其他交通费用、其他商品和服务支出</w:t>
      </w:r>
      <w:r w:rsidR="00EE52BD">
        <w:rPr>
          <w:rFonts w:ascii="仿宋_GB2312" w:eastAsia="仿宋_GB2312" w:cs="DengXian-Regular" w:hint="eastAsia"/>
          <w:sz w:val="32"/>
          <w:szCs w:val="32"/>
        </w:rPr>
        <w:t>。</w:t>
      </w:r>
    </w:p>
    <w:p w:rsidR="00CE5350" w:rsidRDefault="004A7AA8">
      <w:pPr>
        <w:pStyle w:val="2"/>
        <w:spacing w:before="0" w:after="0" w:line="580" w:lineRule="exact"/>
        <w:ind w:firstLineChars="200" w:firstLine="640"/>
        <w:rPr>
          <w:rFonts w:ascii="黑体" w:eastAsia="黑体"/>
          <w:b w:val="0"/>
          <w:bCs w:val="0"/>
        </w:rPr>
      </w:pPr>
      <w:r>
        <w:rPr>
          <w:rFonts w:ascii="黑体" w:eastAsia="黑体" w:hint="eastAsia"/>
          <w:b w:val="0"/>
          <w:bCs w:val="0"/>
        </w:rPr>
        <w:lastRenderedPageBreak/>
        <w:t>五、一般公共预算“三公” 经费支出决算情况说明</w:t>
      </w:r>
    </w:p>
    <w:p w:rsidR="00CE5350" w:rsidRDefault="004A7AA8">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本部门2018年度“三公”经费支出共计</w:t>
      </w:r>
      <w:r w:rsidR="00EE52BD">
        <w:rPr>
          <w:rFonts w:ascii="仿宋_GB2312" w:eastAsia="仿宋_GB2312" w:cs="DengXian-Regular" w:hint="eastAsia"/>
          <w:sz w:val="32"/>
          <w:szCs w:val="32"/>
        </w:rPr>
        <w:t>43.37</w:t>
      </w:r>
      <w:r>
        <w:rPr>
          <w:rFonts w:ascii="仿宋_GB2312" w:eastAsia="仿宋_GB2312" w:cs="DengXian-Regular" w:hint="eastAsia"/>
          <w:sz w:val="32"/>
          <w:szCs w:val="32"/>
        </w:rPr>
        <w:t>万元，</w:t>
      </w:r>
      <w:r w:rsidR="00EE52BD">
        <w:rPr>
          <w:rFonts w:ascii="仿宋_GB2312" w:eastAsia="仿宋_GB2312" w:cs="DengXian-Regular" w:hint="eastAsia"/>
          <w:b/>
          <w:bCs/>
          <w:sz w:val="32"/>
          <w:szCs w:val="32"/>
        </w:rPr>
        <w:t>与年初预算数持</w:t>
      </w:r>
      <w:r w:rsidR="00EE52BD">
        <w:rPr>
          <w:rFonts w:ascii="宋体" w:hAnsi="宋体" w:cs="宋体" w:hint="eastAsia"/>
          <w:b/>
          <w:bCs/>
          <w:sz w:val="32"/>
          <w:szCs w:val="32"/>
        </w:rPr>
        <w:t>平。</w:t>
      </w:r>
      <w:r w:rsidR="00AB3532">
        <w:rPr>
          <w:rFonts w:ascii="宋体" w:hAnsi="宋体" w:cs="宋体" w:hint="eastAsia"/>
          <w:sz w:val="32"/>
          <w:szCs w:val="32"/>
        </w:rPr>
        <w:t>较年初预算无增减变化。</w:t>
      </w:r>
      <w:r w:rsidR="00EE52BD">
        <w:rPr>
          <w:rFonts w:ascii="仿宋_GB2312" w:eastAsia="仿宋_GB2312" w:cs="DengXian-Regular" w:hint="eastAsia"/>
          <w:sz w:val="32"/>
          <w:szCs w:val="32"/>
        </w:rPr>
        <w:t>主要用于公务用车的购置及运行维护费。</w:t>
      </w:r>
      <w:r w:rsidR="00AB3532">
        <w:rPr>
          <w:rFonts w:ascii="仿宋_GB2312" w:eastAsia="仿宋_GB2312" w:cs="DengXian-Regular" w:hint="eastAsia"/>
          <w:sz w:val="32"/>
          <w:szCs w:val="32"/>
        </w:rPr>
        <w:t>本年三公经费决算数与上年相比增加了20.65元，主要原因为新增购置公务用车一辆。</w:t>
      </w:r>
    </w:p>
    <w:p w:rsidR="00CE5350" w:rsidRDefault="004A7AA8" w:rsidP="00715AD0">
      <w:pPr>
        <w:adjustRightInd w:val="0"/>
        <w:snapToGrid w:val="0"/>
        <w:spacing w:after="0" w:line="580" w:lineRule="exact"/>
        <w:ind w:firstLineChars="200" w:firstLine="641"/>
        <w:rPr>
          <w:rFonts w:ascii="仿宋_GB2312" w:eastAsia="仿宋_GB2312" w:cs="DengXian-Regular"/>
          <w:sz w:val="32"/>
          <w:szCs w:val="32"/>
        </w:rPr>
      </w:pPr>
      <w:r>
        <w:rPr>
          <w:rFonts w:ascii="楷体_GB2312" w:eastAsia="楷体_GB2312" w:cs="DengXian-Bold" w:hint="eastAsia"/>
          <w:b/>
          <w:bCs/>
          <w:sz w:val="32"/>
          <w:szCs w:val="32"/>
        </w:rPr>
        <w:t>（</w:t>
      </w:r>
      <w:r w:rsidR="00CC0332" w:rsidRPr="00CC0332">
        <w:rPr>
          <w:sz w:val="44"/>
        </w:rPr>
        <w:pict>
          <v:group id="1103" o:spid="_x0000_s1045" style="position:absolute;left:0;text-align:left;margin-left:-79.95pt;margin-top:29.3pt;width:301.85pt;height:43.95pt;z-index:251672064;mso-wrap-distance-left:0;mso-wrap-distance-right:0;mso-position-horizontal-relative:text;mso-position-vertical-relative:top-margin-area" coordorigin="4551,52615" coordsize="8546,1398">
            <v:rect id="1104" o:spid="_x0000_s1047" style="position:absolute;left:4551;top:52615;width:8546;height:1175;visibility:visible;mso-position-horizontal-relative:page;mso-position-vertical-relative:page" fillcolor="#d8d8d8" stroked="f" strokecolor="#af7621" strokeweight="2pt"/>
            <v:rect id="1105" o:spid="_x0000_s1046" style="position:absolute;left:4577;top:52890;width:8324;height:1123;visibility:visible;mso-position-horizontal-relative:page;mso-position-vertical-relative:page;v-text-anchor:middle" fillcolor="#ad002d" strokecolor="#af7621" strokeweight="2pt">
              <v:textbox>
                <w:txbxContent>
                  <w:p w:rsidR="00850B45" w:rsidRDefault="00850B45">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850B45" w:rsidRDefault="00850B45">
                    <w:pPr>
                      <w:jc w:val="center"/>
                    </w:pPr>
                  </w:p>
                </w:txbxContent>
              </v:textbox>
            </v:rect>
            <w10:anchorlock/>
          </v:group>
        </w:pict>
      </w:r>
      <w:r>
        <w:rPr>
          <w:rFonts w:ascii="楷体_GB2312" w:eastAsia="楷体_GB2312" w:cs="DengXian-Bold" w:hint="eastAsia"/>
          <w:b/>
          <w:bCs/>
          <w:sz w:val="32"/>
          <w:szCs w:val="32"/>
        </w:rPr>
        <w:t>一）因公出国（境）费支出</w:t>
      </w:r>
      <w:r w:rsidR="00EE52BD">
        <w:rPr>
          <w:rFonts w:ascii="楷体_GB2312" w:eastAsia="楷体_GB2312" w:cs="DengXian-Bold" w:hint="eastAsia"/>
          <w:b/>
          <w:bCs/>
          <w:sz w:val="32"/>
          <w:szCs w:val="32"/>
        </w:rPr>
        <w:t>0</w:t>
      </w:r>
      <w:r>
        <w:rPr>
          <w:rFonts w:ascii="楷体_GB2312" w:eastAsia="楷体_GB2312" w:cs="DengXian-Bold" w:hint="eastAsia"/>
          <w:b/>
          <w:bCs/>
          <w:sz w:val="32"/>
          <w:szCs w:val="32"/>
        </w:rPr>
        <w:t>万元。</w:t>
      </w:r>
      <w:r>
        <w:rPr>
          <w:rFonts w:ascii="仿宋_GB2312" w:eastAsia="仿宋_GB2312" w:cs="DengXian-Regular" w:hint="eastAsia"/>
          <w:sz w:val="32"/>
          <w:szCs w:val="32"/>
        </w:rPr>
        <w:t>本</w:t>
      </w:r>
      <w:r w:rsidR="00AB3532">
        <w:rPr>
          <w:rFonts w:ascii="仿宋_GB2312" w:eastAsia="仿宋_GB2312" w:cs="DengXian-Regular" w:hint="eastAsia"/>
          <w:sz w:val="32"/>
          <w:szCs w:val="32"/>
        </w:rPr>
        <w:t>单位</w:t>
      </w:r>
      <w:r w:rsidR="00EE52BD">
        <w:rPr>
          <w:rFonts w:ascii="仿宋_GB2312" w:eastAsia="仿宋_GB2312" w:cs="DengXian-Regular" w:hint="eastAsia"/>
          <w:sz w:val="32"/>
          <w:szCs w:val="32"/>
        </w:rPr>
        <w:t>无</w:t>
      </w:r>
      <w:r>
        <w:rPr>
          <w:rFonts w:ascii="仿宋_GB2312" w:eastAsia="仿宋_GB2312" w:cs="DengXian-Regular" w:hint="eastAsia"/>
          <w:sz w:val="32"/>
          <w:szCs w:val="32"/>
        </w:rPr>
        <w:t>参加</w:t>
      </w:r>
      <w:r w:rsidR="00AB3532">
        <w:rPr>
          <w:rFonts w:ascii="仿宋_GB2312" w:eastAsia="仿宋_GB2312" w:cs="DengXian-Regular" w:hint="eastAsia"/>
          <w:sz w:val="32"/>
          <w:szCs w:val="32"/>
        </w:rPr>
        <w:t>本单位及</w:t>
      </w:r>
      <w:r>
        <w:rPr>
          <w:rFonts w:ascii="仿宋_GB2312" w:eastAsia="仿宋_GB2312" w:cs="DengXian-Regular" w:hint="eastAsia"/>
          <w:sz w:val="32"/>
          <w:szCs w:val="32"/>
        </w:rPr>
        <w:t>其他单位组织的因公出国（境）</w:t>
      </w:r>
      <w:r w:rsidR="00EE52BD">
        <w:rPr>
          <w:rFonts w:ascii="仿宋_GB2312" w:eastAsia="仿宋_GB2312" w:cs="DengXian-Regular" w:hint="eastAsia"/>
          <w:sz w:val="32"/>
          <w:szCs w:val="32"/>
        </w:rPr>
        <w:t>的团体和个人。</w:t>
      </w:r>
      <w:r w:rsidR="00AB3532">
        <w:rPr>
          <w:rFonts w:ascii="仿宋_GB2312" w:eastAsia="仿宋_GB2312" w:cs="DengXian-Regular" w:hint="eastAsia"/>
          <w:sz w:val="32"/>
          <w:szCs w:val="32"/>
        </w:rPr>
        <w:t>未产生因公出国（境）费用。</w:t>
      </w:r>
    </w:p>
    <w:p w:rsidR="00CE5350" w:rsidRDefault="004A7AA8" w:rsidP="00715AD0">
      <w:pPr>
        <w:adjustRightInd w:val="0"/>
        <w:snapToGrid w:val="0"/>
        <w:spacing w:after="0" w:line="580" w:lineRule="exact"/>
        <w:ind w:firstLineChars="200" w:firstLine="641"/>
        <w:rPr>
          <w:rFonts w:ascii="仿宋_GB2312" w:eastAsia="仿宋_GB2312" w:cs="DengXian-Bold"/>
          <w:b/>
          <w:bCs/>
          <w:sz w:val="32"/>
          <w:szCs w:val="32"/>
        </w:rPr>
      </w:pPr>
      <w:r>
        <w:rPr>
          <w:rFonts w:ascii="楷体_GB2312" w:eastAsia="楷体_GB2312" w:cs="DengXian-Bold" w:hint="eastAsia"/>
          <w:b/>
          <w:bCs/>
          <w:sz w:val="32"/>
          <w:szCs w:val="32"/>
        </w:rPr>
        <w:t>（二）公务用车购置及运行维护费支出</w:t>
      </w:r>
      <w:r w:rsidR="00AB3532">
        <w:rPr>
          <w:rFonts w:ascii="宋体" w:hAnsi="宋体" w:cs="宋体" w:hint="eastAsia"/>
          <w:b/>
          <w:bCs/>
          <w:sz w:val="32"/>
          <w:szCs w:val="32"/>
        </w:rPr>
        <w:t>43.37</w:t>
      </w:r>
      <w:r>
        <w:rPr>
          <w:rFonts w:ascii="楷体_GB2312" w:eastAsia="楷体_GB2312" w:cs="DengXian-Bold" w:hint="eastAsia"/>
          <w:b/>
          <w:bCs/>
          <w:sz w:val="32"/>
          <w:szCs w:val="32"/>
        </w:rPr>
        <w:t>万元。</w:t>
      </w:r>
      <w:r>
        <w:rPr>
          <w:rFonts w:ascii="仿宋_GB2312" w:eastAsia="仿宋_GB2312" w:cs="DengXian-Regular" w:hint="eastAsia"/>
          <w:sz w:val="32"/>
          <w:szCs w:val="32"/>
        </w:rPr>
        <w:t>本部门2018年度公务用车购置及运行维护费较</w:t>
      </w:r>
      <w:r w:rsidR="00AB3532">
        <w:rPr>
          <w:rFonts w:ascii="仿宋_GB2312" w:eastAsia="仿宋_GB2312" w:cs="DengXian-Regular" w:hint="eastAsia"/>
          <w:sz w:val="32"/>
          <w:szCs w:val="32"/>
        </w:rPr>
        <w:t>与</w:t>
      </w:r>
      <w:r>
        <w:rPr>
          <w:rFonts w:ascii="仿宋_GB2312" w:eastAsia="仿宋_GB2312" w:cs="DengXian-Regular" w:hint="eastAsia"/>
          <w:sz w:val="32"/>
          <w:szCs w:val="32"/>
        </w:rPr>
        <w:t>年初预算</w:t>
      </w:r>
      <w:r w:rsidR="00AB3532">
        <w:rPr>
          <w:rFonts w:ascii="仿宋_GB2312" w:eastAsia="仿宋_GB2312" w:cs="DengXian-Regular" w:hint="eastAsia"/>
          <w:sz w:val="32"/>
          <w:szCs w:val="32"/>
        </w:rPr>
        <w:t>数持</w:t>
      </w:r>
      <w:r w:rsidR="00AB3532">
        <w:rPr>
          <w:rFonts w:ascii="宋体" w:hAnsi="宋体" w:cs="宋体" w:hint="eastAsia"/>
          <w:sz w:val="32"/>
          <w:szCs w:val="32"/>
        </w:rPr>
        <w:t>平。</w:t>
      </w:r>
      <w:r>
        <w:rPr>
          <w:rFonts w:ascii="仿宋_GB2312" w:eastAsia="仿宋_GB2312" w:cs="DengXian-Bold" w:hint="eastAsia"/>
          <w:b/>
          <w:bCs/>
          <w:sz w:val="32"/>
          <w:szCs w:val="32"/>
        </w:rPr>
        <w:t>其中：</w:t>
      </w:r>
    </w:p>
    <w:p w:rsidR="00CE5350" w:rsidRPr="00AB3532" w:rsidRDefault="004A7AA8" w:rsidP="00715AD0">
      <w:pPr>
        <w:adjustRightInd w:val="0"/>
        <w:snapToGrid w:val="0"/>
        <w:spacing w:after="0" w:line="580" w:lineRule="exact"/>
        <w:ind w:firstLineChars="200" w:firstLine="641"/>
        <w:rPr>
          <w:rFonts w:ascii="宋体" w:hAnsi="宋体" w:cs="宋体"/>
          <w:sz w:val="32"/>
          <w:szCs w:val="32"/>
        </w:rPr>
      </w:pPr>
      <w:r>
        <w:rPr>
          <w:rFonts w:ascii="仿宋_GB2312" w:eastAsia="仿宋_GB2312" w:cs="DengXian-Regular" w:hint="eastAsia"/>
          <w:b/>
          <w:sz w:val="32"/>
          <w:szCs w:val="32"/>
        </w:rPr>
        <w:t>公务用车购置费：</w:t>
      </w:r>
      <w:r>
        <w:rPr>
          <w:rFonts w:ascii="仿宋_GB2312" w:eastAsia="仿宋_GB2312" w:cs="DengXian-Regular" w:hint="eastAsia"/>
          <w:sz w:val="32"/>
          <w:szCs w:val="32"/>
        </w:rPr>
        <w:t>本部门2018年度公务用车购置量</w:t>
      </w:r>
      <w:r w:rsidR="00AB3532">
        <w:rPr>
          <w:rFonts w:ascii="仿宋_GB2312" w:eastAsia="仿宋_GB2312" w:cs="DengXian-Regular" w:hint="eastAsia"/>
          <w:sz w:val="32"/>
          <w:szCs w:val="32"/>
        </w:rPr>
        <w:t>1</w:t>
      </w:r>
      <w:r>
        <w:rPr>
          <w:rFonts w:ascii="仿宋_GB2312" w:eastAsia="仿宋_GB2312" w:cs="DengXian-Regular" w:hint="eastAsia"/>
          <w:sz w:val="32"/>
          <w:szCs w:val="32"/>
        </w:rPr>
        <w:t>辆，发生“公务用车购置”经费支出</w:t>
      </w:r>
      <w:r w:rsidR="00AB3532">
        <w:rPr>
          <w:rFonts w:ascii="仿宋_GB2312" w:eastAsia="仿宋_GB2312" w:cs="DengXian-Regular" w:hint="eastAsia"/>
          <w:sz w:val="32"/>
          <w:szCs w:val="32"/>
        </w:rPr>
        <w:t>27.3</w:t>
      </w:r>
      <w:r>
        <w:rPr>
          <w:rFonts w:ascii="仿宋_GB2312" w:eastAsia="仿宋_GB2312" w:cs="DengXian-Regular" w:hint="eastAsia"/>
          <w:sz w:val="32"/>
          <w:szCs w:val="32"/>
        </w:rPr>
        <w:t>万元。公务用车购置费支出</w:t>
      </w:r>
      <w:r w:rsidR="00AB3532">
        <w:rPr>
          <w:rFonts w:ascii="仿宋_GB2312" w:eastAsia="仿宋_GB2312" w:cs="DengXian-Regular" w:hint="eastAsia"/>
          <w:sz w:val="32"/>
          <w:szCs w:val="32"/>
        </w:rPr>
        <w:t>与</w:t>
      </w:r>
      <w:r>
        <w:rPr>
          <w:rFonts w:ascii="仿宋_GB2312" w:eastAsia="仿宋_GB2312" w:cs="DengXian-Regular" w:hint="eastAsia"/>
          <w:sz w:val="32"/>
          <w:szCs w:val="32"/>
        </w:rPr>
        <w:t>年初预算</w:t>
      </w:r>
      <w:r w:rsidR="00AB3532">
        <w:rPr>
          <w:rFonts w:ascii="仿宋_GB2312" w:eastAsia="仿宋_GB2312" w:cs="DengXian-Regular" w:hint="eastAsia"/>
          <w:sz w:val="32"/>
          <w:szCs w:val="32"/>
        </w:rPr>
        <w:t>持</w:t>
      </w:r>
      <w:r w:rsidR="00AB3532">
        <w:rPr>
          <w:rFonts w:ascii="宋体" w:hAnsi="宋体" w:cs="宋体" w:hint="eastAsia"/>
          <w:sz w:val="32"/>
          <w:szCs w:val="32"/>
        </w:rPr>
        <w:t>平，较年初预算无增减变化。公务用车购置费比上年增加27.3万元，原因为新购置公务用车一辆。</w:t>
      </w:r>
    </w:p>
    <w:p w:rsidR="00CE5350" w:rsidRDefault="004A7AA8" w:rsidP="00715AD0">
      <w:pPr>
        <w:adjustRightInd w:val="0"/>
        <w:snapToGrid w:val="0"/>
        <w:spacing w:after="0" w:line="580" w:lineRule="exact"/>
        <w:ind w:firstLineChars="200" w:firstLine="641"/>
        <w:rPr>
          <w:rFonts w:ascii="仿宋_GB2312" w:eastAsia="仿宋_GB2312" w:cs="DengXian-Regular"/>
          <w:sz w:val="32"/>
          <w:szCs w:val="32"/>
        </w:rPr>
      </w:pPr>
      <w:r>
        <w:rPr>
          <w:rFonts w:ascii="仿宋_GB2312" w:eastAsia="仿宋_GB2312" w:cs="DengXian-Regular" w:hint="eastAsia"/>
          <w:b/>
          <w:sz w:val="32"/>
          <w:szCs w:val="32"/>
        </w:rPr>
        <w:t>公务用车运行维护费：</w:t>
      </w:r>
      <w:r>
        <w:rPr>
          <w:rFonts w:ascii="仿宋_GB2312" w:eastAsia="仿宋_GB2312" w:cs="DengXian-Regular" w:hint="eastAsia"/>
          <w:sz w:val="32"/>
          <w:szCs w:val="32"/>
        </w:rPr>
        <w:t>本部门2018年度单位公务用车保有量</w:t>
      </w:r>
      <w:r w:rsidR="00504B15">
        <w:rPr>
          <w:rFonts w:ascii="仿宋_GB2312" w:eastAsia="仿宋_GB2312" w:cs="DengXian-Regular" w:hint="eastAsia"/>
          <w:sz w:val="32"/>
          <w:szCs w:val="32"/>
        </w:rPr>
        <w:t>25</w:t>
      </w:r>
      <w:r>
        <w:rPr>
          <w:rFonts w:ascii="仿宋_GB2312" w:eastAsia="仿宋_GB2312" w:cs="DengXian-Regular" w:hint="eastAsia"/>
          <w:sz w:val="32"/>
          <w:szCs w:val="32"/>
        </w:rPr>
        <w:t>辆。</w:t>
      </w:r>
      <w:r w:rsidR="00AB3532">
        <w:rPr>
          <w:rFonts w:ascii="仿宋_GB2312" w:eastAsia="仿宋_GB2312" w:cs="DengXian-Regular" w:hint="eastAsia"/>
          <w:sz w:val="32"/>
          <w:szCs w:val="32"/>
        </w:rPr>
        <w:t>与上年持</w:t>
      </w:r>
      <w:r w:rsidR="00AB3532">
        <w:rPr>
          <w:rFonts w:ascii="宋体" w:hAnsi="宋体" w:cs="宋体" w:hint="eastAsia"/>
          <w:sz w:val="32"/>
          <w:szCs w:val="32"/>
        </w:rPr>
        <w:t>平。</w:t>
      </w:r>
      <w:r>
        <w:rPr>
          <w:rFonts w:ascii="仿宋_GB2312" w:eastAsia="仿宋_GB2312" w:cs="DengXian-Regular" w:hint="eastAsia"/>
          <w:sz w:val="32"/>
          <w:szCs w:val="32"/>
        </w:rPr>
        <w:t>公车运行维护费支出</w:t>
      </w:r>
      <w:r w:rsidR="00AB3532">
        <w:rPr>
          <w:rFonts w:ascii="仿宋_GB2312" w:eastAsia="仿宋_GB2312" w:cs="DengXian-Regular" w:hint="eastAsia"/>
          <w:sz w:val="32"/>
          <w:szCs w:val="32"/>
        </w:rPr>
        <w:t>为16.07万元，与</w:t>
      </w:r>
      <w:r>
        <w:rPr>
          <w:rFonts w:ascii="仿宋_GB2312" w:eastAsia="仿宋_GB2312" w:cs="DengXian-Regular" w:hint="eastAsia"/>
          <w:sz w:val="32"/>
          <w:szCs w:val="32"/>
        </w:rPr>
        <w:t>年初预算</w:t>
      </w:r>
      <w:r w:rsidR="00AB3532">
        <w:rPr>
          <w:rFonts w:ascii="仿宋_GB2312" w:eastAsia="仿宋_GB2312" w:cs="DengXian-Regular" w:hint="eastAsia"/>
          <w:sz w:val="32"/>
          <w:szCs w:val="32"/>
        </w:rPr>
        <w:t>持</w:t>
      </w:r>
      <w:r w:rsidR="00AB3532">
        <w:rPr>
          <w:rFonts w:ascii="宋体" w:hAnsi="宋体" w:cs="宋体" w:hint="eastAsia"/>
          <w:sz w:val="32"/>
          <w:szCs w:val="32"/>
        </w:rPr>
        <w:t>平，较年初预算无增减变化。公车运行维护费比上年减少6.65万元，原因为本年我院缩减公车运行维护费开支。</w:t>
      </w:r>
    </w:p>
    <w:p w:rsidR="00CE5350" w:rsidRPr="00AB3532" w:rsidRDefault="004A7AA8" w:rsidP="00715AD0">
      <w:pPr>
        <w:adjustRightInd w:val="0"/>
        <w:snapToGrid w:val="0"/>
        <w:spacing w:after="0" w:line="580" w:lineRule="exact"/>
        <w:ind w:firstLineChars="200" w:firstLine="641"/>
        <w:rPr>
          <w:rFonts w:ascii="宋体" w:hAnsi="宋体" w:cs="宋体"/>
          <w:sz w:val="32"/>
          <w:szCs w:val="32"/>
        </w:rPr>
      </w:pPr>
      <w:r>
        <w:rPr>
          <w:rFonts w:ascii="楷体_GB2312" w:eastAsia="楷体_GB2312" w:cs="DengXian-Bold" w:hint="eastAsia"/>
          <w:b/>
          <w:bCs/>
          <w:sz w:val="32"/>
          <w:szCs w:val="32"/>
        </w:rPr>
        <w:t>（三）公务接待费支出</w:t>
      </w:r>
      <w:r w:rsidR="00AB3532">
        <w:rPr>
          <w:rFonts w:ascii="楷体_GB2312" w:eastAsia="楷体_GB2312" w:cs="DengXian-Bold" w:hint="eastAsia"/>
          <w:b/>
          <w:bCs/>
          <w:sz w:val="32"/>
          <w:szCs w:val="32"/>
        </w:rPr>
        <w:t>0</w:t>
      </w:r>
      <w:r>
        <w:rPr>
          <w:rFonts w:ascii="楷体_GB2312" w:eastAsia="楷体_GB2312" w:cs="DengXian-Bold" w:hint="eastAsia"/>
          <w:b/>
          <w:bCs/>
          <w:sz w:val="32"/>
          <w:szCs w:val="32"/>
        </w:rPr>
        <w:t>万元。</w:t>
      </w:r>
      <w:r w:rsidR="00CC0332" w:rsidRPr="00CC0332">
        <w:rPr>
          <w:sz w:val="44"/>
        </w:rPr>
        <w:pict>
          <v:group id="1106" o:spid="_x0000_s1042" style="position:absolute;left:0;text-align:left;margin-left:-79.95pt;margin-top:29.3pt;width:301.85pt;height:43.95pt;z-index:251673088;mso-wrap-distance-left:0;mso-wrap-distance-right:0;mso-position-horizontal-relative:text;mso-position-vertical-relative:top-margin-area" coordorigin="4551,52615" coordsize="8546,1398">
            <v:rect id="1107" o:spid="_x0000_s1044" style="position:absolute;left:4551;top:52615;width:8546;height:1175;visibility:visible;mso-position-horizontal-relative:page;mso-position-vertical-relative:page" fillcolor="#d8d8d8" stroked="f" strokecolor="#af7621" strokeweight="2pt"/>
            <v:rect id="1108" o:spid="_x0000_s1043" style="position:absolute;left:4577;top:52890;width:8324;height:1123;visibility:visible;mso-position-horizontal-relative:page;mso-position-vertical-relative:page;v-text-anchor:middle" fillcolor="#ad002d" strokecolor="#af7621" strokeweight="2pt">
              <v:textbox>
                <w:txbxContent>
                  <w:p w:rsidR="00850B45" w:rsidRDefault="00850B45">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850B45" w:rsidRDefault="00850B45">
                    <w:pPr>
                      <w:jc w:val="center"/>
                    </w:pPr>
                  </w:p>
                </w:txbxContent>
              </v:textbox>
            </v:rect>
            <w10:anchorlock/>
          </v:group>
        </w:pict>
      </w:r>
      <w:r>
        <w:rPr>
          <w:rFonts w:ascii="仿宋_GB2312" w:eastAsia="仿宋_GB2312" w:cs="DengXian-Regular" w:hint="eastAsia"/>
          <w:sz w:val="32"/>
          <w:szCs w:val="32"/>
        </w:rPr>
        <w:t>本部门2018年度公务接待共</w:t>
      </w:r>
      <w:r w:rsidR="00AB3532">
        <w:rPr>
          <w:rFonts w:ascii="仿宋_GB2312" w:eastAsia="仿宋_GB2312" w:cs="DengXian-Regular" w:hint="eastAsia"/>
          <w:sz w:val="32"/>
          <w:szCs w:val="32"/>
        </w:rPr>
        <w:t>0</w:t>
      </w:r>
      <w:r>
        <w:rPr>
          <w:rFonts w:ascii="仿宋_GB2312" w:eastAsia="仿宋_GB2312" w:cs="DengXian-Regular" w:hint="eastAsia"/>
          <w:sz w:val="32"/>
          <w:szCs w:val="32"/>
        </w:rPr>
        <w:t>批次、</w:t>
      </w:r>
      <w:r w:rsidR="00AB3532">
        <w:rPr>
          <w:rFonts w:ascii="仿宋_GB2312" w:eastAsia="仿宋_GB2312" w:cs="DengXian-Regular" w:hint="eastAsia"/>
          <w:sz w:val="32"/>
          <w:szCs w:val="32"/>
        </w:rPr>
        <w:t>0</w:t>
      </w:r>
      <w:r>
        <w:rPr>
          <w:rFonts w:ascii="仿宋_GB2312" w:eastAsia="仿宋_GB2312" w:cs="DengXian-Regular" w:hint="eastAsia"/>
          <w:sz w:val="32"/>
          <w:szCs w:val="32"/>
        </w:rPr>
        <w:t>人次。公务接待费支出</w:t>
      </w:r>
      <w:r w:rsidR="00AB3532">
        <w:rPr>
          <w:rFonts w:ascii="仿宋_GB2312" w:eastAsia="仿宋_GB2312" w:cs="DengXian-Regular" w:hint="eastAsia"/>
          <w:sz w:val="32"/>
          <w:szCs w:val="32"/>
        </w:rPr>
        <w:t>与</w:t>
      </w:r>
      <w:r>
        <w:rPr>
          <w:rFonts w:ascii="仿宋_GB2312" w:eastAsia="仿宋_GB2312" w:cs="DengXian-Regular" w:hint="eastAsia"/>
          <w:sz w:val="32"/>
          <w:szCs w:val="32"/>
        </w:rPr>
        <w:t>年初预算</w:t>
      </w:r>
      <w:r w:rsidR="00AB3532">
        <w:rPr>
          <w:rFonts w:ascii="仿宋_GB2312" w:eastAsia="仿宋_GB2312" w:cs="DengXian-Regular" w:hint="eastAsia"/>
          <w:sz w:val="32"/>
          <w:szCs w:val="32"/>
        </w:rPr>
        <w:t>持</w:t>
      </w:r>
      <w:r w:rsidR="00AB3532">
        <w:rPr>
          <w:rFonts w:ascii="宋体" w:hAnsi="宋体" w:cs="宋体" w:hint="eastAsia"/>
          <w:sz w:val="32"/>
          <w:szCs w:val="32"/>
        </w:rPr>
        <w:t>平，较年初预</w:t>
      </w:r>
      <w:r w:rsidR="00AB3532">
        <w:rPr>
          <w:rFonts w:ascii="宋体" w:hAnsi="宋体" w:cs="宋体" w:hint="eastAsia"/>
          <w:sz w:val="32"/>
          <w:szCs w:val="32"/>
        </w:rPr>
        <w:lastRenderedPageBreak/>
        <w:t>算无增减变化。与上年相比无增减变化。</w:t>
      </w:r>
    </w:p>
    <w:p w:rsidR="00CE5350" w:rsidRDefault="00CE5350">
      <w:pPr>
        <w:adjustRightInd w:val="0"/>
        <w:snapToGrid w:val="0"/>
        <w:spacing w:after="0" w:line="580" w:lineRule="exact"/>
        <w:ind w:firstLineChars="200" w:firstLine="640"/>
        <w:rPr>
          <w:rFonts w:ascii="黑体" w:eastAsia="黑体"/>
          <w:sz w:val="32"/>
          <w:szCs w:val="40"/>
        </w:rPr>
      </w:pPr>
    </w:p>
    <w:p w:rsidR="00CE5350" w:rsidRDefault="00CE5350">
      <w:pPr>
        <w:adjustRightInd w:val="0"/>
        <w:snapToGrid w:val="0"/>
        <w:spacing w:after="0" w:line="580" w:lineRule="exact"/>
        <w:ind w:firstLineChars="200" w:firstLine="640"/>
        <w:rPr>
          <w:rFonts w:ascii="黑体" w:eastAsia="黑体"/>
          <w:sz w:val="32"/>
          <w:szCs w:val="40"/>
        </w:rPr>
      </w:pPr>
    </w:p>
    <w:p w:rsidR="00DF1BC9" w:rsidRDefault="00DF1BC9">
      <w:pPr>
        <w:adjustRightInd w:val="0"/>
        <w:snapToGrid w:val="0"/>
        <w:spacing w:after="0" w:line="580" w:lineRule="exact"/>
        <w:ind w:firstLineChars="200" w:firstLine="640"/>
        <w:rPr>
          <w:rFonts w:ascii="黑体" w:eastAsia="黑体"/>
          <w:sz w:val="32"/>
          <w:szCs w:val="40"/>
        </w:rPr>
      </w:pPr>
    </w:p>
    <w:p w:rsidR="00DF1BC9" w:rsidRDefault="00DF1BC9">
      <w:pPr>
        <w:adjustRightInd w:val="0"/>
        <w:snapToGrid w:val="0"/>
        <w:spacing w:after="0" w:line="580" w:lineRule="exact"/>
        <w:ind w:firstLineChars="200" w:firstLine="640"/>
        <w:rPr>
          <w:rFonts w:ascii="黑体" w:eastAsia="黑体"/>
          <w:sz w:val="32"/>
          <w:szCs w:val="40"/>
        </w:rPr>
      </w:pPr>
    </w:p>
    <w:p w:rsidR="00CE5350" w:rsidRDefault="004A7AA8">
      <w:pPr>
        <w:adjustRightInd w:val="0"/>
        <w:snapToGrid w:val="0"/>
        <w:spacing w:after="0" w:line="580" w:lineRule="exact"/>
        <w:ind w:firstLineChars="200" w:firstLine="640"/>
        <w:rPr>
          <w:rFonts w:ascii="黑体" w:eastAsia="黑体"/>
          <w:sz w:val="32"/>
          <w:szCs w:val="40"/>
        </w:rPr>
      </w:pPr>
      <w:r>
        <w:rPr>
          <w:rFonts w:ascii="黑体" w:eastAsia="黑体" w:hint="eastAsia"/>
          <w:sz w:val="32"/>
          <w:szCs w:val="40"/>
        </w:rPr>
        <w:t>六、预算绩效情况说明</w:t>
      </w:r>
    </w:p>
    <w:p w:rsidR="00CE5350" w:rsidRDefault="004A7AA8">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（一）绩效管理工作开展情况</w:t>
      </w:r>
    </w:p>
    <w:p w:rsidR="00DF1BC9" w:rsidRPr="00DF1BC9" w:rsidRDefault="00DF1BC9" w:rsidP="00DF1BC9">
      <w:pPr>
        <w:adjustRightInd w:val="0"/>
        <w:snapToGrid w:val="0"/>
        <w:spacing w:after="0" w:line="580" w:lineRule="exact"/>
        <w:ind w:firstLineChars="200" w:firstLine="640"/>
        <w:rPr>
          <w:rFonts w:ascii="方正书宋_GBK" w:eastAsia="方正书宋_GBK"/>
          <w:sz w:val="32"/>
          <w:szCs w:val="32"/>
        </w:rPr>
      </w:pPr>
      <w:r w:rsidRPr="00DF1BC9">
        <w:rPr>
          <w:rFonts w:ascii="方正书宋_GBK" w:eastAsia="方正书宋_GBK" w:hint="eastAsia"/>
          <w:sz w:val="32"/>
          <w:szCs w:val="32"/>
        </w:rPr>
        <w:t>1、对侦查机关的侦查活动、人民法院的审判活动、监狱看守所等机关执行刑罚的活动，依法实行法律监督，维护司法公正。</w:t>
      </w:r>
    </w:p>
    <w:p w:rsidR="00DF1BC9" w:rsidRPr="00DF1BC9" w:rsidRDefault="00DF1BC9" w:rsidP="00DF1BC9">
      <w:pPr>
        <w:adjustRightInd w:val="0"/>
        <w:snapToGrid w:val="0"/>
        <w:spacing w:after="0" w:line="580" w:lineRule="exact"/>
        <w:ind w:firstLineChars="200" w:firstLine="640"/>
        <w:rPr>
          <w:rFonts w:ascii="方正书宋_GBK" w:eastAsia="方正书宋_GBK"/>
          <w:sz w:val="32"/>
          <w:szCs w:val="32"/>
        </w:rPr>
      </w:pPr>
      <w:r w:rsidRPr="00DF1BC9">
        <w:rPr>
          <w:rFonts w:ascii="方正书宋_GBK" w:eastAsia="方正书宋_GBK" w:hint="eastAsia"/>
          <w:sz w:val="32"/>
          <w:szCs w:val="32"/>
        </w:rPr>
        <w:t>2、组织和指导全县控申部门受理来信来访、举报、刑事申诉、国家赔偿、司法救助工作，受理民事监督案件，办理县院管辖的信访、举报案件、刑事申诉案件、国家赔偿、司法救助案件以及上级机关交办、转办、督办案件。</w:t>
      </w:r>
    </w:p>
    <w:p w:rsidR="00DF1BC9" w:rsidRPr="00DF1BC9" w:rsidRDefault="00DF1BC9" w:rsidP="00DF1BC9">
      <w:pPr>
        <w:adjustRightInd w:val="0"/>
        <w:snapToGrid w:val="0"/>
        <w:spacing w:after="0" w:line="580" w:lineRule="exact"/>
        <w:ind w:firstLineChars="200" w:firstLine="640"/>
        <w:rPr>
          <w:rFonts w:ascii="仿宋_GB2312" w:eastAsia="仿宋_GB2312" w:cs="DengXian-Regular"/>
          <w:sz w:val="32"/>
          <w:szCs w:val="32"/>
        </w:rPr>
      </w:pPr>
      <w:r w:rsidRPr="00DF1BC9">
        <w:rPr>
          <w:rFonts w:ascii="方正书宋_GBK" w:eastAsia="方正书宋_GBK" w:hint="eastAsia"/>
          <w:sz w:val="32"/>
          <w:szCs w:val="32"/>
        </w:rPr>
        <w:t>3、承担系统综合业务管理和综合事务管理工作。</w:t>
      </w:r>
    </w:p>
    <w:p w:rsidR="00CE5350" w:rsidRDefault="004A7AA8">
      <w:pPr>
        <w:adjustRightInd w:val="0"/>
        <w:snapToGrid w:val="0"/>
        <w:spacing w:after="0" w:line="580" w:lineRule="exact"/>
        <w:ind w:firstLineChars="200" w:firstLine="640"/>
        <w:rPr>
          <w:rFonts w:ascii="仿宋_GB2312" w:eastAsia="仿宋_GB2312" w:cs="DengXian-Regular"/>
          <w:sz w:val="32"/>
          <w:szCs w:val="32"/>
        </w:rPr>
      </w:pPr>
      <w:r w:rsidRPr="00DF1BC9">
        <w:rPr>
          <w:rFonts w:ascii="仿宋_GB2312" w:eastAsia="仿宋_GB2312" w:cs="DengXian-Regular" w:hint="eastAsia"/>
          <w:sz w:val="32"/>
          <w:szCs w:val="32"/>
        </w:rPr>
        <w:t>（二）预算项目绩效评价开展情况</w:t>
      </w:r>
      <w:r w:rsidR="00DF1BC9">
        <w:rPr>
          <w:rFonts w:ascii="仿宋_GB2312" w:eastAsia="仿宋_GB2312" w:cs="DengXian-Regular" w:hint="eastAsia"/>
          <w:sz w:val="32"/>
          <w:szCs w:val="32"/>
        </w:rPr>
        <w:t xml:space="preserve"> </w:t>
      </w:r>
    </w:p>
    <w:p w:rsidR="00DF1BC9" w:rsidRPr="00DF1BC9" w:rsidRDefault="00DF1BC9" w:rsidP="00DF1BC9">
      <w:pPr>
        <w:adjustRightInd w:val="0"/>
        <w:snapToGrid w:val="0"/>
        <w:spacing w:after="0" w:line="580" w:lineRule="exact"/>
        <w:ind w:firstLineChars="200" w:firstLine="640"/>
        <w:rPr>
          <w:rFonts w:ascii="方正书宋_GBK" w:eastAsia="方正书宋_GBK"/>
          <w:sz w:val="32"/>
          <w:szCs w:val="32"/>
        </w:rPr>
      </w:pPr>
      <w:r>
        <w:rPr>
          <w:rFonts w:ascii="仿宋_GB2312" w:eastAsia="仿宋_GB2312" w:cs="DengXian-Regular" w:hint="eastAsia"/>
          <w:sz w:val="32"/>
          <w:szCs w:val="32"/>
        </w:rPr>
        <w:t>1、</w:t>
      </w:r>
      <w:r w:rsidRPr="00DF1BC9">
        <w:rPr>
          <w:rFonts w:ascii="方正书宋_GBK" w:eastAsia="方正书宋_GBK" w:hint="eastAsia"/>
          <w:sz w:val="32"/>
          <w:szCs w:val="32"/>
        </w:rPr>
        <w:t>通过行使检察权，惩罚犯罪活动，保护国家安全，保护公民、法人和其他组织的合法权益，保障国家法律的正确实施。</w:t>
      </w:r>
    </w:p>
    <w:p w:rsidR="00DF1BC9" w:rsidRPr="00DF1BC9" w:rsidRDefault="00DF1BC9" w:rsidP="00DF1BC9">
      <w:pPr>
        <w:adjustRightInd w:val="0"/>
        <w:snapToGrid w:val="0"/>
        <w:spacing w:after="0" w:line="580" w:lineRule="exact"/>
        <w:ind w:firstLineChars="200" w:firstLine="640"/>
        <w:rPr>
          <w:rFonts w:ascii="方正书宋_GBK" w:eastAsia="方正书宋_GBK"/>
          <w:sz w:val="32"/>
          <w:szCs w:val="32"/>
        </w:rPr>
      </w:pPr>
      <w:r>
        <w:rPr>
          <w:rFonts w:ascii="仿宋_GB2312" w:eastAsia="仿宋_GB2312" w:cs="DengXian-Regular" w:hint="eastAsia"/>
          <w:sz w:val="32"/>
          <w:szCs w:val="32"/>
        </w:rPr>
        <w:t>2、</w:t>
      </w:r>
      <w:r w:rsidRPr="00DF1BC9">
        <w:rPr>
          <w:rFonts w:ascii="方正书宋_GBK" w:eastAsia="方正书宋_GBK" w:hint="eastAsia"/>
          <w:sz w:val="32"/>
          <w:szCs w:val="32"/>
        </w:rPr>
        <w:t>保护公民、法人和其他单位的合法权益，促进司法公正，维护社会稳定</w:t>
      </w:r>
    </w:p>
    <w:p w:rsidR="00DF1BC9" w:rsidRPr="00DF1BC9" w:rsidRDefault="00DF1BC9" w:rsidP="00DF1BC9">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3、</w:t>
      </w:r>
      <w:r w:rsidRPr="00DF1BC9">
        <w:rPr>
          <w:rFonts w:ascii="方正书宋_GBK" w:eastAsia="方正书宋_GBK" w:hint="eastAsia"/>
          <w:sz w:val="32"/>
          <w:szCs w:val="32"/>
        </w:rPr>
        <w:t>确保全年各项检察工作圆满完成</w:t>
      </w:r>
    </w:p>
    <w:p w:rsidR="00DF1BC9" w:rsidRPr="00DF1BC9" w:rsidRDefault="00DF1BC9">
      <w:pPr>
        <w:adjustRightInd w:val="0"/>
        <w:snapToGrid w:val="0"/>
        <w:spacing w:after="0" w:line="580" w:lineRule="exact"/>
        <w:ind w:firstLineChars="200" w:firstLine="640"/>
        <w:rPr>
          <w:rFonts w:ascii="仿宋_GB2312" w:eastAsia="仿宋_GB2312" w:cs="DengXian-Regular"/>
          <w:sz w:val="32"/>
          <w:szCs w:val="32"/>
        </w:rPr>
      </w:pPr>
    </w:p>
    <w:p w:rsidR="00CE5350" w:rsidRDefault="004A7AA8">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lastRenderedPageBreak/>
        <w:t>（三）预算项目绩效自评选例</w:t>
      </w:r>
      <w:r w:rsidR="00C1709F">
        <w:rPr>
          <w:rFonts w:ascii="仿宋_GB2312" w:eastAsia="仿宋_GB2312" w:cs="DengXian-Regular" w:hint="eastAsia"/>
          <w:sz w:val="32"/>
          <w:szCs w:val="32"/>
        </w:rPr>
        <w:t xml:space="preserve">  无</w:t>
      </w:r>
    </w:p>
    <w:p w:rsidR="00CE5350" w:rsidRDefault="004A7AA8">
      <w:pPr>
        <w:spacing w:line="580" w:lineRule="exact"/>
        <w:rPr>
          <w:rFonts w:ascii="黑体" w:eastAsia="黑体"/>
        </w:rPr>
      </w:pPr>
      <w:r>
        <w:rPr>
          <w:rFonts w:ascii="黑体" w:eastAsia="黑体" w:hint="eastAsia"/>
        </w:rPr>
        <w:br w:type="page"/>
      </w:r>
    </w:p>
    <w:p w:rsidR="00CE5350" w:rsidRDefault="004A7AA8">
      <w:pPr>
        <w:pStyle w:val="2"/>
        <w:spacing w:before="0" w:after="0" w:line="580" w:lineRule="exact"/>
        <w:ind w:firstLineChars="200" w:firstLine="640"/>
        <w:rPr>
          <w:rFonts w:ascii="黑体" w:eastAsia="黑体" w:cs="Times New Roman"/>
          <w:b w:val="0"/>
          <w:bCs w:val="0"/>
        </w:rPr>
      </w:pPr>
      <w:r>
        <w:rPr>
          <w:rFonts w:ascii="黑体" w:eastAsia="黑体" w:cs="Times New Roman" w:hint="eastAsia"/>
          <w:b w:val="0"/>
          <w:bCs w:val="0"/>
        </w:rPr>
        <w:lastRenderedPageBreak/>
        <w:t>七、其他重要事项的说明</w:t>
      </w:r>
    </w:p>
    <w:p w:rsidR="00CE5350" w:rsidRDefault="004A7AA8" w:rsidP="00715AD0">
      <w:pPr>
        <w:pStyle w:val="3"/>
        <w:spacing w:before="0" w:after="0" w:line="580" w:lineRule="exact"/>
        <w:ind w:firstLineChars="200" w:firstLine="641"/>
        <w:rPr>
          <w:rFonts w:ascii="楷体_GB2312" w:eastAsia="楷体_GB2312" w:cs="DengXian-Bold"/>
        </w:rPr>
      </w:pPr>
      <w:r>
        <w:rPr>
          <w:rFonts w:ascii="楷体_GB2312" w:eastAsia="楷体_GB2312" w:cs="DengXian-Bold" w:hint="eastAsia"/>
        </w:rPr>
        <w:t>（一）机关运行经费情况</w:t>
      </w:r>
    </w:p>
    <w:p w:rsidR="00CE5350" w:rsidRDefault="004A7AA8">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本部门2018年度机关运行经费支出</w:t>
      </w:r>
      <w:r w:rsidR="00504B15">
        <w:rPr>
          <w:rFonts w:ascii="仿宋_GB2312" w:eastAsia="仿宋_GB2312" w:cs="DengXian-Regular" w:hint="eastAsia"/>
          <w:sz w:val="32"/>
          <w:szCs w:val="32"/>
        </w:rPr>
        <w:t>145.32</w:t>
      </w:r>
      <w:r>
        <w:rPr>
          <w:rFonts w:ascii="仿宋_GB2312" w:eastAsia="仿宋_GB2312" w:cs="DengXian-Regular" w:hint="eastAsia"/>
          <w:sz w:val="32"/>
          <w:szCs w:val="32"/>
        </w:rPr>
        <w:t>万元，比2017年度减少</w:t>
      </w:r>
      <w:r w:rsidR="00504B15">
        <w:rPr>
          <w:rFonts w:ascii="仿宋_GB2312" w:eastAsia="仿宋_GB2312" w:cs="DengXian-Regular" w:hint="eastAsia"/>
          <w:sz w:val="32"/>
          <w:szCs w:val="32"/>
        </w:rPr>
        <w:t>147.36万元，降低50</w:t>
      </w:r>
      <w:r>
        <w:rPr>
          <w:rFonts w:ascii="仿宋_GB2312" w:eastAsia="仿宋_GB2312" w:cs="DengXian-Regular" w:hint="eastAsia"/>
          <w:sz w:val="32"/>
          <w:szCs w:val="32"/>
        </w:rPr>
        <w:t>%。主要原因是</w:t>
      </w:r>
      <w:r w:rsidR="00504B15">
        <w:rPr>
          <w:rFonts w:ascii="仿宋_GB2312" w:eastAsia="仿宋_GB2312" w:cs="DengXian-Regular" w:hint="eastAsia"/>
          <w:sz w:val="32"/>
          <w:szCs w:val="32"/>
        </w:rPr>
        <w:t>我单位办</w:t>
      </w:r>
      <w:r w:rsidR="00504B15">
        <w:rPr>
          <w:rFonts w:ascii="宋体" w:hAnsi="宋体" w:cs="宋体" w:hint="eastAsia"/>
          <w:sz w:val="32"/>
          <w:szCs w:val="32"/>
        </w:rPr>
        <w:t>案部门转隶，减少办案量，机关运行经费支出减少</w:t>
      </w:r>
      <w:r>
        <w:rPr>
          <w:rFonts w:ascii="仿宋_GB2312" w:eastAsia="仿宋_GB2312" w:cs="DengXian-Regular" w:hint="eastAsia"/>
          <w:sz w:val="32"/>
          <w:szCs w:val="32"/>
        </w:rPr>
        <w:t>。</w:t>
      </w:r>
    </w:p>
    <w:p w:rsidR="00CE5350" w:rsidRDefault="004A7AA8" w:rsidP="00715AD0">
      <w:pPr>
        <w:pStyle w:val="3"/>
        <w:spacing w:before="0" w:after="0" w:line="580" w:lineRule="exact"/>
        <w:ind w:firstLineChars="200" w:firstLine="641"/>
        <w:rPr>
          <w:rFonts w:ascii="楷体_GB2312" w:eastAsia="楷体_GB2312" w:cs="DengXian-Bold"/>
        </w:rPr>
      </w:pPr>
      <w:r>
        <w:rPr>
          <w:rFonts w:ascii="楷体_GB2312" w:eastAsia="楷体_GB2312" w:cs="DengXian-Bold" w:hint="eastAsia"/>
        </w:rPr>
        <w:t>（二）政府采购情况</w:t>
      </w:r>
    </w:p>
    <w:p w:rsidR="00CE5350" w:rsidRDefault="004A7AA8">
      <w:pPr>
        <w:widowControl/>
        <w:spacing w:after="0" w:line="580" w:lineRule="exact"/>
        <w:ind w:firstLineChars="200" w:firstLine="640"/>
        <w:jc w:val="left"/>
        <w:rPr>
          <w:rFonts w:ascii="仿宋_GB2312" w:eastAsia="仿宋_GB2312" w:cs="DengXian-Regular"/>
          <w:sz w:val="32"/>
          <w:szCs w:val="32"/>
        </w:rPr>
      </w:pPr>
      <w:r>
        <w:rPr>
          <w:rFonts w:ascii="仿宋_GB2312" w:eastAsia="仿宋_GB2312" w:cs="DengXian-Regular" w:hint="eastAsia"/>
          <w:sz w:val="32"/>
          <w:szCs w:val="32"/>
        </w:rPr>
        <w:t>本部门2018年度政府采购支出总额</w:t>
      </w:r>
      <w:r w:rsidR="00504B15">
        <w:rPr>
          <w:rFonts w:ascii="仿宋_GB2312" w:eastAsia="仿宋_GB2312" w:cs="DengXian-Regular" w:hint="eastAsia"/>
          <w:sz w:val="32"/>
          <w:szCs w:val="32"/>
        </w:rPr>
        <w:t>2.36</w:t>
      </w:r>
      <w:r>
        <w:rPr>
          <w:rFonts w:ascii="仿宋_GB2312" w:eastAsia="仿宋_GB2312" w:cs="DengXian-Regular" w:hint="eastAsia"/>
          <w:sz w:val="32"/>
          <w:szCs w:val="32"/>
        </w:rPr>
        <w:t>万元，从采购类型来看，</w:t>
      </w:r>
      <w:r>
        <w:rPr>
          <w:rFonts w:ascii="仿宋_GB2312" w:eastAsia="仿宋_GB2312" w:hAnsi="仿宋_GB2312" w:cs="仿宋_GB2312"/>
          <w:color w:val="000000"/>
          <w:kern w:val="0"/>
          <w:sz w:val="32"/>
          <w:szCs w:val="32"/>
        </w:rPr>
        <w:t>政府采购服务支出</w:t>
      </w:r>
      <w:r w:rsidR="00504B15">
        <w:rPr>
          <w:rFonts w:ascii="仿宋_GB2312" w:eastAsia="仿宋_GB2312" w:hAnsi="仿宋_GB2312" w:cs="仿宋_GB2312" w:hint="eastAsia"/>
          <w:color w:val="000000"/>
          <w:kern w:val="0"/>
          <w:sz w:val="32"/>
          <w:szCs w:val="32"/>
        </w:rPr>
        <w:t>2.36</w:t>
      </w:r>
      <w:r>
        <w:rPr>
          <w:rFonts w:ascii="仿宋_GB2312" w:eastAsia="仿宋_GB2312" w:hAnsi="仿宋_GB2312" w:cs="仿宋_GB2312"/>
          <w:color w:val="000000"/>
          <w:kern w:val="0"/>
          <w:sz w:val="32"/>
          <w:szCs w:val="32"/>
        </w:rPr>
        <w:t>万元。占政府采购支出总额的</w:t>
      </w:r>
      <w:r w:rsidR="00504B15">
        <w:rPr>
          <w:rFonts w:ascii="仿宋_GB2312" w:eastAsia="仿宋_GB2312" w:hAnsi="仿宋_GB2312" w:cs="仿宋_GB2312" w:hint="eastAsia"/>
          <w:color w:val="000000"/>
          <w:kern w:val="0"/>
          <w:sz w:val="32"/>
          <w:szCs w:val="32"/>
        </w:rPr>
        <w:t>100</w:t>
      </w:r>
      <w:r>
        <w:rPr>
          <w:rFonts w:ascii="仿宋_GB2312" w:eastAsia="仿宋_GB2312" w:hAnsi="仿宋_GB2312" w:cs="仿宋_GB2312" w:hint="eastAsia"/>
          <w:color w:val="000000"/>
          <w:kern w:val="0"/>
          <w:sz w:val="32"/>
          <w:szCs w:val="32"/>
        </w:rPr>
        <w:t>%，</w:t>
      </w:r>
      <w:r w:rsidR="00504B15">
        <w:rPr>
          <w:rFonts w:ascii="仿宋_GB2312" w:eastAsia="仿宋_GB2312" w:cs="DengXian-Regular"/>
          <w:sz w:val="32"/>
          <w:szCs w:val="32"/>
        </w:rPr>
        <w:t xml:space="preserve"> </w:t>
      </w:r>
    </w:p>
    <w:p w:rsidR="00CE5350" w:rsidRDefault="004A7AA8" w:rsidP="00715AD0">
      <w:pPr>
        <w:pStyle w:val="3"/>
        <w:spacing w:before="0" w:after="0" w:line="580" w:lineRule="exact"/>
        <w:ind w:firstLineChars="200" w:firstLine="641"/>
        <w:rPr>
          <w:rFonts w:ascii="楷体_GB2312" w:eastAsia="楷体_GB2312" w:cs="DengXian-Bold"/>
        </w:rPr>
      </w:pPr>
      <w:r>
        <w:rPr>
          <w:rFonts w:ascii="楷体_GB2312" w:eastAsia="楷体_GB2312" w:cs="DengXian-Bold" w:hint="eastAsia"/>
        </w:rPr>
        <w:t>（三）国有资产占用情况</w:t>
      </w:r>
    </w:p>
    <w:p w:rsidR="00CE5350" w:rsidRDefault="004A7AA8">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截至2018年12月31日，本部门共有车辆</w:t>
      </w:r>
      <w:r w:rsidR="00504B15">
        <w:rPr>
          <w:rFonts w:ascii="仿宋_GB2312" w:eastAsia="仿宋_GB2312" w:cs="DengXian-Regular" w:hint="eastAsia"/>
          <w:sz w:val="32"/>
          <w:szCs w:val="32"/>
        </w:rPr>
        <w:t>25</w:t>
      </w:r>
      <w:r>
        <w:rPr>
          <w:rFonts w:ascii="仿宋_GB2312" w:eastAsia="仿宋_GB2312" w:cs="DengXian-Regular" w:hint="eastAsia"/>
          <w:sz w:val="32"/>
          <w:szCs w:val="32"/>
        </w:rPr>
        <w:t>辆，</w:t>
      </w:r>
      <w:r w:rsidR="001A3190">
        <w:rPr>
          <w:rFonts w:ascii="仿宋_GB2312" w:eastAsia="仿宋_GB2312" w:cs="DengXian-Regular" w:hint="eastAsia"/>
          <w:sz w:val="32"/>
          <w:szCs w:val="32"/>
        </w:rPr>
        <w:t>比上年增多一辆新购置公务用车。</w:t>
      </w:r>
      <w:r>
        <w:rPr>
          <w:rFonts w:ascii="仿宋_GB2312" w:eastAsia="仿宋_GB2312" w:cs="DengXian-Regular" w:hint="eastAsia"/>
          <w:sz w:val="32"/>
          <w:szCs w:val="32"/>
        </w:rPr>
        <w:t>其中</w:t>
      </w:r>
      <w:r w:rsidR="001A3190">
        <w:rPr>
          <w:rFonts w:ascii="仿宋_GB2312" w:eastAsia="仿宋_GB2312" w:cs="DengXian-Regular" w:hint="eastAsia"/>
          <w:sz w:val="32"/>
          <w:szCs w:val="32"/>
        </w:rPr>
        <w:t>，执法执勤用车25辆。</w:t>
      </w:r>
    </w:p>
    <w:p w:rsidR="00CE5350" w:rsidRPr="001A3190" w:rsidRDefault="004A7AA8">
      <w:pPr>
        <w:adjustRightInd w:val="0"/>
        <w:snapToGrid w:val="0"/>
        <w:spacing w:after="0" w:line="580" w:lineRule="exact"/>
        <w:ind w:firstLineChars="200" w:firstLine="640"/>
        <w:rPr>
          <w:rFonts w:ascii="宋体" w:hAnsi="宋体" w:cs="宋体"/>
          <w:sz w:val="32"/>
          <w:szCs w:val="32"/>
        </w:rPr>
      </w:pPr>
      <w:r>
        <w:rPr>
          <w:rFonts w:ascii="仿宋_GB2312" w:eastAsia="仿宋_GB2312" w:cs="DengXian-Regular" w:hint="eastAsia"/>
          <w:sz w:val="32"/>
          <w:szCs w:val="32"/>
        </w:rPr>
        <w:t>单位价值</w:t>
      </w:r>
      <w:r>
        <w:rPr>
          <w:rFonts w:ascii="仿宋_GB2312" w:eastAsia="仿宋_GB2312" w:hAnsi="TimesNewRomanPSMT" w:cs="TimesNewRomanPSMT" w:hint="eastAsia"/>
          <w:sz w:val="32"/>
          <w:szCs w:val="32"/>
        </w:rPr>
        <w:t>50</w:t>
      </w:r>
      <w:r>
        <w:rPr>
          <w:rFonts w:ascii="仿宋_GB2312" w:eastAsia="仿宋_GB2312" w:cs="DengXian-Regular" w:hint="eastAsia"/>
          <w:sz w:val="32"/>
          <w:szCs w:val="32"/>
        </w:rPr>
        <w:t>万元以上通用设备</w:t>
      </w:r>
      <w:r w:rsidR="001A3190">
        <w:rPr>
          <w:rFonts w:ascii="仿宋_GB2312" w:eastAsia="仿宋_GB2312" w:cs="DengXian-Regular" w:hint="eastAsia"/>
          <w:sz w:val="32"/>
          <w:szCs w:val="32"/>
        </w:rPr>
        <w:t>0台（套），与上年持平，</w:t>
      </w:r>
      <w:r>
        <w:rPr>
          <w:rFonts w:ascii="仿宋_GB2312" w:eastAsia="仿宋_GB2312" w:cs="DengXian-Regular" w:hint="eastAsia"/>
          <w:sz w:val="32"/>
          <w:szCs w:val="32"/>
        </w:rPr>
        <w:t>单位价值</w:t>
      </w:r>
      <w:r>
        <w:rPr>
          <w:rFonts w:ascii="仿宋_GB2312" w:eastAsia="仿宋_GB2312" w:hAnsi="TimesNewRomanPSMT" w:cs="TimesNewRomanPSMT" w:hint="eastAsia"/>
          <w:sz w:val="32"/>
          <w:szCs w:val="32"/>
        </w:rPr>
        <w:t>100</w:t>
      </w:r>
      <w:r>
        <w:rPr>
          <w:rFonts w:ascii="仿宋_GB2312" w:eastAsia="仿宋_GB2312" w:cs="DengXian-Regular" w:hint="eastAsia"/>
          <w:sz w:val="32"/>
          <w:szCs w:val="32"/>
        </w:rPr>
        <w:t>万元以上专用设备</w:t>
      </w:r>
      <w:r w:rsidR="001A3190">
        <w:rPr>
          <w:rFonts w:ascii="仿宋_GB2312" w:eastAsia="仿宋_GB2312" w:cs="DengXian-Regular" w:hint="eastAsia"/>
          <w:sz w:val="32"/>
          <w:szCs w:val="32"/>
        </w:rPr>
        <w:t>0</w:t>
      </w:r>
      <w:r>
        <w:rPr>
          <w:rFonts w:ascii="仿宋_GB2312" w:eastAsia="仿宋_GB2312" w:cs="DengXian-Regular" w:hint="eastAsia"/>
          <w:sz w:val="32"/>
          <w:szCs w:val="32"/>
        </w:rPr>
        <w:t>台（套）</w:t>
      </w:r>
      <w:r w:rsidR="001A3190">
        <w:rPr>
          <w:rFonts w:ascii="仿宋_GB2312" w:eastAsia="仿宋_GB2312" w:cs="DengXian-Regular" w:hint="eastAsia"/>
          <w:sz w:val="32"/>
          <w:szCs w:val="32"/>
        </w:rPr>
        <w:t>，与上年持</w:t>
      </w:r>
      <w:r w:rsidR="001A3190">
        <w:rPr>
          <w:rFonts w:ascii="宋体" w:hAnsi="宋体" w:cs="宋体" w:hint="eastAsia"/>
          <w:sz w:val="32"/>
          <w:szCs w:val="32"/>
        </w:rPr>
        <w:t>平。</w:t>
      </w:r>
    </w:p>
    <w:p w:rsidR="00CE5350" w:rsidRDefault="004A7AA8" w:rsidP="00715AD0">
      <w:pPr>
        <w:pStyle w:val="3"/>
        <w:spacing w:before="0" w:after="0" w:line="580" w:lineRule="exact"/>
        <w:ind w:firstLineChars="200" w:firstLine="641"/>
        <w:rPr>
          <w:rFonts w:ascii="楷体_GB2312" w:eastAsia="楷体_GB2312" w:cs="DengXian-Bold"/>
        </w:rPr>
      </w:pPr>
      <w:r>
        <w:rPr>
          <w:rFonts w:ascii="楷体_GB2312" w:eastAsia="楷体_GB2312" w:cs="DengXian-Bold" w:hint="eastAsia"/>
        </w:rPr>
        <w:t>（四）其他需要说明的情况</w:t>
      </w:r>
    </w:p>
    <w:p w:rsidR="00CE5350" w:rsidRDefault="004A7AA8">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1、本部门2018年度</w:t>
      </w:r>
      <w:r w:rsidR="000905CC" w:rsidRPr="000905CC">
        <w:rPr>
          <w:rFonts w:ascii="仿宋_GB2312" w:eastAsia="仿宋_GB2312" w:cs="DengXian-Regular" w:hint="eastAsia"/>
          <w:sz w:val="32"/>
          <w:szCs w:val="32"/>
        </w:rPr>
        <w:t>政府性基金预算财政拨款</w:t>
      </w:r>
      <w:r w:rsidR="00CC0332">
        <w:rPr>
          <w:rFonts w:ascii="仿宋_GB2312" w:eastAsia="仿宋_GB2312" w:cs="DengXian-Regular"/>
          <w:sz w:val="32"/>
          <w:szCs w:val="32"/>
        </w:rPr>
        <w:pict>
          <v:group id="_x0000_s1122" style="position:absolute;left:0;text-align:left;margin-left:-80.9pt;margin-top:-81.1pt;width:243.2pt;height:41.2pt;z-index:251680256;mso-wrap-distance-left:0;mso-wrap-distance-right:0;mso-position-horizontal-relative:text;mso-position-vertical-relative:page" coordorigin="4551,52615" coordsize="8546,1398">
            <v:rect id="1063" o:spid="_x0000_s1123" style="position:absolute;left:4551;top:52615;width:8546;height:1175;visibility:visible;mso-position-horizontal-relative:page;mso-position-vertical-relative:page" fillcolor="#d8d8d8" stroked="f" strokecolor="#af7621" strokeweight="2pt"/>
            <v:rect id="1064" o:spid="_x0000_s1124" style="position:absolute;left:4577;top:52890;width:8324;height:1123;visibility:visible;mso-position-horizontal-relative:page;mso-position-vertical-relative:page;v-text-anchor:middle" fillcolor="#ad002d" strokecolor="#af7621" strokeweight="2pt">
              <v:textbox>
                <w:txbxContent>
                  <w:p w:rsidR="00850B45" w:rsidRDefault="00850B45" w:rsidP="000905CC">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850B45" w:rsidRDefault="00850B45" w:rsidP="000905CC">
                    <w:pPr>
                      <w:jc w:val="center"/>
                    </w:pPr>
                  </w:p>
                </w:txbxContent>
              </v:textbox>
            </v:rect>
            <w10:wrap anchory="page"/>
            <w10:anchorlock/>
          </v:group>
        </w:pict>
      </w:r>
      <w:r w:rsidR="000905CC" w:rsidRPr="000905CC">
        <w:rPr>
          <w:rFonts w:ascii="仿宋_GB2312" w:eastAsia="仿宋_GB2312" w:cs="DengXian-Regular" w:hint="eastAsia"/>
          <w:sz w:val="32"/>
          <w:szCs w:val="32"/>
        </w:rPr>
        <w:t>收入支出决算表、国有资本经营预算财政拨</w:t>
      </w:r>
      <w:r w:rsidR="00CC0332">
        <w:rPr>
          <w:rFonts w:ascii="仿宋_GB2312" w:eastAsia="仿宋_GB2312" w:cs="DengXian-Regular"/>
          <w:sz w:val="32"/>
          <w:szCs w:val="32"/>
        </w:rPr>
        <w:pict>
          <v:group id="_x0000_s1125" style="position:absolute;left:0;text-align:left;margin-left:-80.9pt;margin-top:-81.1pt;width:243.2pt;height:41.2pt;z-index:251682304;mso-wrap-distance-left:0;mso-wrap-distance-right:0;mso-position-horizontal-relative:text;mso-position-vertical-relative:page" coordorigin="4551,52615" coordsize="8546,1398">
            <v:rect id="1066" o:spid="_x0000_s1126" style="position:absolute;left:4551;top:52615;width:8546;height:1175;visibility:visible;mso-position-horizontal-relative:page;mso-position-vertical-relative:page" fillcolor="#d8d8d8" stroked="f" strokecolor="#af7621" strokeweight="2pt"/>
            <v:rect id="1067" o:spid="_x0000_s1127" style="position:absolute;left:4577;top:52890;width:8324;height:1123;visibility:visible;mso-position-horizontal-relative:page;mso-position-vertical-relative:page;v-text-anchor:middle" fillcolor="#ad002d" strokecolor="#af7621" strokeweight="2pt">
              <v:textbox>
                <w:txbxContent>
                  <w:p w:rsidR="00850B45" w:rsidRDefault="00850B45" w:rsidP="000905CC">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850B45" w:rsidRDefault="00850B45" w:rsidP="000905CC">
                    <w:pPr>
                      <w:jc w:val="center"/>
                    </w:pPr>
                  </w:p>
                </w:txbxContent>
              </v:textbox>
            </v:rect>
            <w10:wrap anchory="page"/>
            <w10:anchorlock/>
          </v:group>
        </w:pict>
      </w:r>
      <w:r w:rsidR="000905CC" w:rsidRPr="000905CC">
        <w:rPr>
          <w:rFonts w:ascii="仿宋_GB2312" w:eastAsia="仿宋_GB2312" w:cs="DengXian-Regular" w:hint="eastAsia"/>
          <w:sz w:val="32"/>
          <w:szCs w:val="32"/>
        </w:rPr>
        <w:t>款支出决算表</w:t>
      </w:r>
      <w:r>
        <w:rPr>
          <w:rFonts w:ascii="仿宋_GB2312" w:eastAsia="仿宋_GB2312" w:cs="DengXian-Regular" w:hint="eastAsia"/>
          <w:sz w:val="32"/>
          <w:szCs w:val="32"/>
        </w:rPr>
        <w:t>无收支及结转结余情况，故</w:t>
      </w:r>
      <w:r w:rsidR="000905CC">
        <w:rPr>
          <w:rFonts w:ascii="仿宋_GB2312" w:eastAsia="仿宋_GB2312" w:cs="DengXian-Regular" w:hint="eastAsia"/>
          <w:sz w:val="32"/>
          <w:szCs w:val="32"/>
        </w:rPr>
        <w:t>08、09</w:t>
      </w:r>
      <w:r>
        <w:rPr>
          <w:rFonts w:ascii="仿宋_GB2312" w:eastAsia="仿宋_GB2312" w:cs="DengXian-Regular" w:hint="eastAsia"/>
          <w:sz w:val="32"/>
          <w:szCs w:val="32"/>
        </w:rPr>
        <w:t>表以空表列示。</w:t>
      </w:r>
    </w:p>
    <w:p w:rsidR="00CE5350" w:rsidRDefault="004A7AA8">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2、由于决算公开表格中金额数值应当保留两位小数，公开数据为四舍五入计算结</w:t>
      </w:r>
      <w:r w:rsidR="00CC0332" w:rsidRPr="00CC0332">
        <w:rPr>
          <w:sz w:val="44"/>
        </w:rPr>
        <w:pict>
          <v:group id="1112" o:spid="_x0000_s1036" style="position:absolute;left:0;text-align:left;margin-left:-79.95pt;margin-top:29.3pt;width:301.85pt;height:43.95pt;z-index:251675136;mso-wrap-distance-left:0;mso-wrap-distance-right:0;mso-position-horizontal-relative:text;mso-position-vertical-relative:top-margin-area" coordorigin="4551,52615" coordsize="8546,1398">
            <v:rect id="1113" o:spid="_x0000_s1038" style="position:absolute;left:4551;top:52615;width:8546;height:1175;visibility:visible;mso-position-horizontal-relative:page;mso-position-vertical-relative:page" fillcolor="#d8d8d8" stroked="f" strokecolor="#af7621" strokeweight="2pt"/>
            <v:rect id="1114" o:spid="_x0000_s1037" style="position:absolute;left:4577;top:52890;width:8324;height:1123;visibility:visible;mso-position-horizontal-relative:page;mso-position-vertical-relative:page;v-text-anchor:middle" fillcolor="#ad002d" strokecolor="#af7621" strokeweight="2pt">
              <v:textbox>
                <w:txbxContent>
                  <w:p w:rsidR="00850B45" w:rsidRDefault="00850B45">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850B45" w:rsidRDefault="00850B45">
                    <w:pPr>
                      <w:jc w:val="center"/>
                    </w:pPr>
                  </w:p>
                </w:txbxContent>
              </v:textbox>
            </v:rect>
            <w10:anchorlock/>
          </v:group>
        </w:pict>
      </w:r>
      <w:r>
        <w:rPr>
          <w:rFonts w:ascii="仿宋_GB2312" w:eastAsia="仿宋_GB2312" w:cs="DengXian-Regular" w:hint="eastAsia"/>
          <w:sz w:val="32"/>
          <w:szCs w:val="32"/>
        </w:rPr>
        <w:t>果，个别数据合计项与分项之和存在小数点后差额，特此说明。</w:t>
      </w:r>
    </w:p>
    <w:p w:rsidR="00CE5350" w:rsidRDefault="00CE5350">
      <w:pPr>
        <w:widowControl/>
        <w:spacing w:after="0" w:line="580" w:lineRule="exact"/>
        <w:ind w:firstLineChars="200" w:firstLine="883"/>
        <w:jc w:val="left"/>
        <w:rPr>
          <w:rFonts w:ascii="宋体" w:hAnsi="宋体" w:cs="MS-UIGothic,Bold"/>
          <w:b/>
          <w:bCs/>
          <w:kern w:val="0"/>
          <w:sz w:val="44"/>
          <w:szCs w:val="44"/>
        </w:rPr>
        <w:sectPr w:rsidR="00CE5350">
          <w:pgSz w:w="11906" w:h="16838"/>
          <w:pgMar w:top="2098" w:right="1474" w:bottom="1984" w:left="1588" w:header="851" w:footer="992" w:gutter="0"/>
          <w:cols w:space="0"/>
          <w:docGrid w:type="lines" w:linePitch="312"/>
        </w:sectPr>
      </w:pPr>
    </w:p>
    <w:p w:rsidR="00CE5350" w:rsidRDefault="004A7AA8">
      <w:pPr>
        <w:rPr>
          <w:rFonts w:ascii="宋体" w:hAnsi="宋体" w:cs="ArialUnicodeMS"/>
          <w:color w:val="000000"/>
          <w:kern w:val="0"/>
        </w:rPr>
        <w:sectPr w:rsidR="00CE5350">
          <w:pgSz w:w="11906" w:h="16838"/>
          <w:pgMar w:top="2098" w:right="1474" w:bottom="1984" w:left="1588" w:header="851" w:footer="992" w:gutter="0"/>
          <w:cols w:space="0"/>
          <w:docGrid w:type="lines" w:linePitch="312"/>
        </w:sectPr>
      </w:pPr>
      <w:r>
        <w:rPr>
          <w:rFonts w:ascii="宋体" w:hAnsi="宋体" w:cs="ArialUnicodeMS" w:hint="eastAsia"/>
          <w:noProof/>
          <w:color w:val="000000"/>
          <w:kern w:val="0"/>
        </w:rPr>
        <w:lastRenderedPageBreak/>
        <w:drawing>
          <wp:anchor distT="0" distB="0" distL="0" distR="0" simplePos="0" relativeHeight="251641344" behindDoc="1" locked="0" layoutInCell="1" allowOverlap="1">
            <wp:simplePos x="0" y="0"/>
            <wp:positionH relativeFrom="column">
              <wp:posOffset>-1009015</wp:posOffset>
            </wp:positionH>
            <wp:positionV relativeFrom="paragraph">
              <wp:posOffset>-1337945</wp:posOffset>
            </wp:positionV>
            <wp:extent cx="7550150" cy="10680064"/>
            <wp:effectExtent l="0" t="0" r="12700" b="6985"/>
            <wp:wrapNone/>
            <wp:docPr id="1115" name="图片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21"/>
                    <pic:cNvPicPr/>
                  </pic:nvPicPr>
                  <pic:blipFill>
                    <a:blip r:embed="rId11" cstate="print"/>
                    <a:srcRect/>
                    <a:stretch/>
                  </pic:blipFill>
                  <pic:spPr>
                    <a:xfrm>
                      <a:off x="0" y="0"/>
                      <a:ext cx="7550150" cy="10680064"/>
                    </a:xfrm>
                    <a:prstGeom prst="rect">
                      <a:avLst/>
                    </a:prstGeom>
                  </pic:spPr>
                </pic:pic>
              </a:graphicData>
            </a:graphic>
          </wp:anchor>
        </w:drawing>
      </w:r>
      <w:r w:rsidR="00CC0332" w:rsidRPr="00CC0332">
        <w:rPr>
          <w:sz w:val="72"/>
        </w:rPr>
        <w:pict>
          <v:rect id="1116" o:spid="_x0000_s1035" style="position:absolute;left:0;text-align:left;margin-left:-78.7pt;margin-top:232.8pt;width:596.2pt;height:159.1pt;z-index:251650560;visibility:visible;mso-wrap-distance-left:0;mso-wrap-distance-right:0;mso-position-horizontal-relative:text;mso-position-vertical-relative:text" filled="f" stroked="f" strokeweight=".5pt">
            <v:textbox>
              <w:txbxContent>
                <w:p w:rsidR="00850B45" w:rsidRDefault="00850B45">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第四部分</w:t>
                  </w:r>
                </w:p>
                <w:p w:rsidR="00850B45" w:rsidRDefault="00850B45">
                  <w:pPr>
                    <w:widowControl/>
                    <w:spacing w:line="1200" w:lineRule="exact"/>
                    <w:jc w:val="center"/>
                    <w:rPr>
                      <w:color w:val="FDEFBE"/>
                      <w:sz w:val="96"/>
                      <w:szCs w:val="96"/>
                    </w:rPr>
                  </w:pPr>
                  <w:r>
                    <w:rPr>
                      <w:rFonts w:ascii="黑体" w:eastAsia="黑体" w:hAnsi="宋体" w:hint="eastAsia"/>
                      <w:color w:val="FDEFBE"/>
                      <w:sz w:val="96"/>
                      <w:szCs w:val="96"/>
                    </w:rPr>
                    <w:t>相关名词解释</w:t>
                  </w:r>
                </w:p>
              </w:txbxContent>
            </v:textbox>
          </v:rect>
        </w:pict>
      </w:r>
    </w:p>
    <w:p w:rsidR="00CE5350" w:rsidRDefault="004A7AA8" w:rsidP="00715AD0">
      <w:pPr>
        <w:widowControl/>
        <w:spacing w:after="0"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lastRenderedPageBreak/>
        <w:t>（一）财政拨款收入：</w:t>
      </w:r>
      <w:r>
        <w:rPr>
          <w:rFonts w:ascii="仿宋_GB2312" w:eastAsia="仿宋_GB2312" w:hAnsi="宋体" w:hint="eastAsia"/>
          <w:color w:val="000000"/>
          <w:kern w:val="0"/>
          <w:sz w:val="32"/>
          <w:szCs w:val="32"/>
        </w:rPr>
        <w:t>本年度从本级财政部门取得的财政拨款，包括一般公共预算财政拨款和政府性基金预算财政拨款。</w:t>
      </w:r>
    </w:p>
    <w:p w:rsidR="00CE5350" w:rsidRDefault="004A7AA8" w:rsidP="00715AD0">
      <w:pPr>
        <w:widowControl/>
        <w:spacing w:after="0"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（二）事业收入：</w:t>
      </w:r>
      <w:r>
        <w:rPr>
          <w:rFonts w:ascii="仿宋_GB2312" w:eastAsia="仿宋_GB2312" w:hAnsi="宋体" w:hint="eastAsia"/>
          <w:color w:val="000000"/>
          <w:kern w:val="0"/>
          <w:sz w:val="32"/>
          <w:szCs w:val="32"/>
        </w:rPr>
        <w:t>指事业单位开展专业业务活动及辅助活动所取得的收入。</w:t>
      </w:r>
    </w:p>
    <w:p w:rsidR="00CE5350" w:rsidRDefault="004A7AA8" w:rsidP="00715AD0">
      <w:pPr>
        <w:widowControl/>
        <w:spacing w:after="0"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（三）其他收入：</w:t>
      </w:r>
      <w:r>
        <w:rPr>
          <w:rFonts w:ascii="仿宋_GB2312" w:eastAsia="仿宋_GB2312" w:hAnsi="宋体" w:hint="eastAsia"/>
          <w:color w:val="000000"/>
          <w:kern w:val="0"/>
          <w:sz w:val="32"/>
          <w:szCs w:val="32"/>
        </w:rPr>
        <w:t>指除上述“财政拨款收入”、“事业收入”、“经营收入”等以外的收入。</w:t>
      </w:r>
    </w:p>
    <w:p w:rsidR="00CE5350" w:rsidRDefault="004A7AA8" w:rsidP="00715AD0">
      <w:pPr>
        <w:widowControl/>
        <w:spacing w:after="0"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（四）用事业基金弥补收支差额：</w:t>
      </w:r>
      <w:r>
        <w:rPr>
          <w:rFonts w:ascii="仿宋_GB2312" w:eastAsia="仿宋_GB2312" w:hAnsi="宋体"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CE5350" w:rsidRDefault="004A7AA8" w:rsidP="00715AD0">
      <w:pPr>
        <w:widowControl/>
        <w:spacing w:after="0"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（五）年初结转和结余：</w:t>
      </w:r>
      <w:r>
        <w:rPr>
          <w:rFonts w:ascii="仿宋_GB2312" w:eastAsia="仿宋_GB2312" w:hAnsi="宋体" w:hint="eastAsia"/>
          <w:color w:val="000000"/>
          <w:kern w:val="0"/>
          <w:sz w:val="32"/>
          <w:szCs w:val="32"/>
        </w:rPr>
        <w:t>指以前年度尚未完成、结转到本年仍按原规定用途继续使用的资金，或项目已完成等产生的结余资金。</w:t>
      </w:r>
    </w:p>
    <w:p w:rsidR="00CE5350" w:rsidRDefault="004A7AA8" w:rsidP="00715AD0">
      <w:pPr>
        <w:widowControl/>
        <w:spacing w:after="0"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（六）结余分配：</w:t>
      </w:r>
      <w:r>
        <w:rPr>
          <w:rFonts w:ascii="仿宋_GB2312" w:eastAsia="仿宋_GB2312" w:hAnsi="宋体" w:hint="eastAsia"/>
          <w:color w:val="000000"/>
          <w:kern w:val="0"/>
          <w:sz w:val="32"/>
          <w:szCs w:val="32"/>
        </w:rPr>
        <w:t>指事业单位按照事业单位会计制度的规定从非财政补助结余中分配的事业基金和职工福利基金等。</w:t>
      </w:r>
    </w:p>
    <w:p w:rsidR="00CE5350" w:rsidRDefault="004A7AA8" w:rsidP="00715AD0">
      <w:pPr>
        <w:widowControl/>
        <w:spacing w:after="0"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（七）年末结转和结</w:t>
      </w:r>
      <w:r w:rsidR="00CC0332" w:rsidRPr="00CC0332">
        <w:rPr>
          <w:rFonts w:ascii="仿宋_GB2312" w:eastAsia="仿宋_GB2312" w:hAnsi="宋体"/>
          <w:b/>
          <w:bCs/>
          <w:color w:val="000000"/>
          <w:kern w:val="0"/>
          <w:sz w:val="32"/>
          <w:szCs w:val="32"/>
        </w:rPr>
        <w:pict>
          <v:group id="1117" o:spid="_x0000_s1032" style="position:absolute;left:0;text-align:left;margin-left:-81.05pt;margin-top:39.65pt;width:264.85pt;height:43.95pt;z-index:251653632;mso-wrap-distance-left:0;mso-wrap-distance-right:0;mso-position-horizontal-relative:text;mso-position-vertical-relative:page" coordorigin="4551,52615" coordsize="8546,1398">
            <v:rect id="1118" o:spid="_x0000_s1034" style="position:absolute;left:4551;top:52615;width:8546;height:1175;visibility:visible;mso-position-horizontal-relative:page;mso-position-vertical-relative:page" fillcolor="#d8d8d8" stroked="f" strokecolor="#af7621" strokeweight="2pt"/>
            <v:rect id="1119" o:spid="_x0000_s1033" style="position:absolute;left:4577;top:52890;width:8324;height:1123;visibility:visible;mso-position-horizontal-relative:page;mso-position-vertical-relative:page;v-text-anchor:middle" fillcolor="#ad002d" strokecolor="#af7621" strokeweight="2pt">
              <v:textbox>
                <w:txbxContent>
                  <w:p w:rsidR="00850B45" w:rsidRDefault="00850B45">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2018年度部门决算☞名词解释</w:t>
                    </w:r>
                  </w:p>
                  <w:p w:rsidR="00850B45" w:rsidRDefault="00850B45">
                    <w:pPr>
                      <w:jc w:val="center"/>
                    </w:pPr>
                  </w:p>
                </w:txbxContent>
              </v:textbox>
            </v:rect>
            <w10:wrap anchory="page"/>
            <w10:anchorlock/>
          </v:group>
        </w:pict>
      </w:r>
      <w:r>
        <w:rPr>
          <w:rFonts w:ascii="仿宋_GB2312" w:eastAsia="仿宋_GB2312" w:hAnsi="宋体" w:hint="eastAsia"/>
          <w:b/>
          <w:bCs/>
          <w:color w:val="000000"/>
          <w:kern w:val="0"/>
          <w:sz w:val="32"/>
          <w:szCs w:val="32"/>
        </w:rPr>
        <w:t>余：</w:t>
      </w:r>
      <w:r>
        <w:rPr>
          <w:rFonts w:ascii="仿宋_GB2312" w:eastAsia="仿宋_GB2312" w:hAnsi="宋体" w:hint="eastAsia"/>
          <w:color w:val="000000"/>
          <w:kern w:val="0"/>
          <w:sz w:val="32"/>
          <w:szCs w:val="32"/>
        </w:rPr>
        <w:t>指单位按有关规定结转到下年或以后年度继续使用的资金，或项目已完成等产生的结余资金。</w:t>
      </w:r>
    </w:p>
    <w:p w:rsidR="00CE5350" w:rsidRDefault="004A7AA8" w:rsidP="00715AD0">
      <w:pPr>
        <w:widowControl/>
        <w:spacing w:after="0"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（八）基本支出：</w:t>
      </w:r>
      <w:r>
        <w:rPr>
          <w:rFonts w:ascii="仿宋_GB2312" w:eastAsia="仿宋_GB2312" w:hAnsi="宋体" w:hint="eastAsia"/>
          <w:color w:val="000000"/>
          <w:kern w:val="0"/>
          <w:sz w:val="32"/>
          <w:szCs w:val="32"/>
        </w:rPr>
        <w:t>填列单位为保障机构正常运转、完成日常工作任务而发生的各项支出。</w:t>
      </w:r>
    </w:p>
    <w:p w:rsidR="00CE5350" w:rsidRDefault="004A7AA8" w:rsidP="00715AD0">
      <w:pPr>
        <w:widowControl/>
        <w:spacing w:after="0"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lastRenderedPageBreak/>
        <w:t>（九）项目支出：</w:t>
      </w:r>
      <w:r>
        <w:rPr>
          <w:rFonts w:ascii="仿宋_GB2312" w:eastAsia="仿宋_GB2312" w:hAnsi="宋体" w:hint="eastAsia"/>
          <w:color w:val="000000"/>
          <w:kern w:val="0"/>
          <w:sz w:val="32"/>
          <w:szCs w:val="32"/>
        </w:rPr>
        <w:t>填列单位为完成特定的行政工作任务或事业发展目标，在基本支出之外发生的各项支出</w:t>
      </w:r>
    </w:p>
    <w:p w:rsidR="00CE5350" w:rsidRDefault="004A7AA8" w:rsidP="00715AD0">
      <w:pPr>
        <w:widowControl/>
        <w:spacing w:after="0"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（十）基本建设支出：</w:t>
      </w:r>
      <w:r>
        <w:rPr>
          <w:rFonts w:ascii="仿宋_GB2312" w:eastAsia="仿宋_GB2312" w:hAnsi="宋体"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CE5350" w:rsidRDefault="004A7AA8" w:rsidP="00715AD0">
      <w:pPr>
        <w:widowControl/>
        <w:spacing w:after="0"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（十一）其他资本性支出：</w:t>
      </w:r>
      <w:r>
        <w:rPr>
          <w:rFonts w:ascii="仿宋_GB2312" w:eastAsia="仿宋_GB2312" w:hAnsi="宋体"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CE5350" w:rsidRDefault="004A7AA8" w:rsidP="00715AD0">
      <w:pPr>
        <w:widowControl/>
        <w:spacing w:after="0"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（十二）“三公”经费：</w:t>
      </w:r>
      <w:r>
        <w:rPr>
          <w:rFonts w:ascii="仿宋_GB2312" w:eastAsia="仿宋_GB2312" w:hAnsi="宋体"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w:t>
      </w:r>
      <w:r w:rsidR="00CC0332" w:rsidRPr="00CC0332">
        <w:rPr>
          <w:rFonts w:ascii="仿宋_GB2312" w:eastAsia="仿宋_GB2312" w:hAnsi="宋体"/>
          <w:b/>
          <w:bCs/>
          <w:color w:val="000000"/>
          <w:kern w:val="0"/>
          <w:sz w:val="32"/>
          <w:szCs w:val="32"/>
        </w:rPr>
        <w:pict>
          <v:group id="1120" o:spid="_x0000_s1029" style="position:absolute;left:0;text-align:left;margin-left:-81.05pt;margin-top:39.65pt;width:264.85pt;height:43.95pt;z-index:251676160;mso-wrap-distance-left:0;mso-wrap-distance-right:0;mso-position-horizontal-relative:text;mso-position-vertical-relative:page" coordorigin="4551,52615" coordsize="8546,1398">
            <v:rect id="1121" o:spid="_x0000_s1031" style="position:absolute;left:4551;top:52615;width:8546;height:1175;visibility:visible;mso-position-horizontal-relative:page;mso-position-vertical-relative:page" fillcolor="#d8d8d8" stroked="f" strokecolor="#af7621" strokeweight="2pt"/>
            <v:rect id="1122" o:spid="_x0000_s1030" style="position:absolute;left:4577;top:52890;width:8324;height:1123;visibility:visible;mso-position-horizontal-relative:page;mso-position-vertical-relative:page;v-text-anchor:middle" fillcolor="#ad002d" strokecolor="#af7621" strokeweight="2pt">
              <v:textbox>
                <w:txbxContent>
                  <w:p w:rsidR="00850B45" w:rsidRDefault="00850B45">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2018年度部门决算☞名词解释</w:t>
                    </w:r>
                  </w:p>
                  <w:p w:rsidR="00850B45" w:rsidRDefault="00850B45">
                    <w:pPr>
                      <w:jc w:val="center"/>
                    </w:pPr>
                  </w:p>
                </w:txbxContent>
              </v:textbox>
            </v:rect>
            <w10:wrap anchory="page"/>
            <w10:anchorlock/>
          </v:group>
        </w:pict>
      </w:r>
      <w:r>
        <w:rPr>
          <w:rFonts w:ascii="仿宋_GB2312" w:eastAsia="仿宋_GB2312" w:hAnsi="宋体" w:hint="eastAsia"/>
          <w:color w:val="000000"/>
          <w:kern w:val="0"/>
          <w:sz w:val="32"/>
          <w:szCs w:val="32"/>
        </w:rPr>
        <w:t>待费反映单位按规定开支的各类公务接待（含外宾接待）支出。</w:t>
      </w:r>
    </w:p>
    <w:p w:rsidR="00CE5350" w:rsidRDefault="004A7AA8" w:rsidP="00715AD0">
      <w:pPr>
        <w:widowControl/>
        <w:spacing w:after="0"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（十三）其</w:t>
      </w:r>
      <w:r w:rsidR="00CC0332" w:rsidRPr="00CC0332">
        <w:rPr>
          <w:rFonts w:ascii="仿宋_GB2312" w:eastAsia="仿宋_GB2312" w:hAnsi="宋体"/>
          <w:b/>
          <w:bCs/>
          <w:color w:val="000000"/>
          <w:kern w:val="0"/>
          <w:sz w:val="32"/>
          <w:szCs w:val="32"/>
        </w:rPr>
        <w:pict>
          <v:group id="1123" o:spid="_x0000_s1026" style="position:absolute;left:0;text-align:left;margin-left:-81.05pt;margin-top:39.65pt;width:264.85pt;height:43.95pt;z-index:251677184;mso-wrap-distance-left:0;mso-wrap-distance-right:0;mso-position-horizontal-relative:text;mso-position-vertical-relative:page" coordorigin="4551,52615" coordsize="8546,1398">
            <v:rect id="1124" o:spid="_x0000_s1028" style="position:absolute;left:4551;top:52615;width:8546;height:1175;visibility:visible;mso-position-horizontal-relative:page;mso-position-vertical-relative:page" fillcolor="#d8d8d8" stroked="f" strokecolor="#af7621" strokeweight="2pt"/>
            <v:rect id="1125" o:spid="_x0000_s1027" style="position:absolute;left:4577;top:52890;width:8324;height:1123;visibility:visible;mso-position-horizontal-relative:page;mso-position-vertical-relative:page;v-text-anchor:middle" fillcolor="#ad002d" strokecolor="#af7621" strokeweight="2pt">
              <v:textbox>
                <w:txbxContent>
                  <w:p w:rsidR="00850B45" w:rsidRDefault="00850B45">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2018年度部门决算☞名词解释</w:t>
                    </w:r>
                  </w:p>
                  <w:p w:rsidR="00850B45" w:rsidRDefault="00850B45">
                    <w:pPr>
                      <w:jc w:val="center"/>
                    </w:pPr>
                  </w:p>
                </w:txbxContent>
              </v:textbox>
            </v:rect>
            <w10:wrap anchory="page"/>
            <w10:anchorlock/>
          </v:group>
        </w:pict>
      </w:r>
      <w:r>
        <w:rPr>
          <w:rFonts w:ascii="仿宋_GB2312" w:eastAsia="仿宋_GB2312" w:hAnsi="宋体" w:hint="eastAsia"/>
          <w:b/>
          <w:bCs/>
          <w:color w:val="000000"/>
          <w:kern w:val="0"/>
          <w:sz w:val="32"/>
          <w:szCs w:val="32"/>
        </w:rPr>
        <w:t>他交通费用：</w:t>
      </w:r>
      <w:r>
        <w:rPr>
          <w:rFonts w:ascii="仿宋_GB2312" w:eastAsia="仿宋_GB2312" w:hAnsi="宋体" w:hint="eastAsia"/>
          <w:color w:val="000000"/>
          <w:kern w:val="0"/>
          <w:sz w:val="32"/>
          <w:szCs w:val="32"/>
        </w:rPr>
        <w:t>填列单位除公务用车运行维护费以外的其他交通费用。如飞机、船舶等的燃料费、维修费、过桥过路费、保险费、出租车费用、公务交通补贴等。</w:t>
      </w:r>
    </w:p>
    <w:p w:rsidR="00CE5350" w:rsidRDefault="004A7AA8" w:rsidP="00715AD0">
      <w:pPr>
        <w:widowControl/>
        <w:spacing w:after="0"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lastRenderedPageBreak/>
        <w:t>（十四）公务用车购置：</w:t>
      </w:r>
      <w:r>
        <w:rPr>
          <w:rFonts w:ascii="仿宋_GB2312" w:eastAsia="仿宋_GB2312" w:hAnsi="宋体" w:hint="eastAsia"/>
          <w:color w:val="000000"/>
          <w:kern w:val="0"/>
          <w:sz w:val="32"/>
          <w:szCs w:val="32"/>
        </w:rPr>
        <w:t>填列单位公务用车车辆购置支出（含车辆购置税）。</w:t>
      </w:r>
    </w:p>
    <w:p w:rsidR="00CE5350" w:rsidRDefault="004A7AA8" w:rsidP="00715AD0">
      <w:pPr>
        <w:widowControl/>
        <w:spacing w:after="0"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（十五）其他交通工具购置：</w:t>
      </w:r>
      <w:r>
        <w:rPr>
          <w:rFonts w:ascii="仿宋_GB2312" w:eastAsia="仿宋_GB2312" w:hAnsi="宋体" w:hint="eastAsia"/>
          <w:color w:val="000000"/>
          <w:kern w:val="0"/>
          <w:sz w:val="32"/>
          <w:szCs w:val="32"/>
        </w:rPr>
        <w:t>填列单位除公务用车外的其他各类交通工具（如船舶、飞机）购置支出（含车辆购置税）。</w:t>
      </w:r>
    </w:p>
    <w:p w:rsidR="00CE5350" w:rsidRDefault="004A7AA8" w:rsidP="00715AD0">
      <w:pPr>
        <w:widowControl/>
        <w:spacing w:after="0" w:line="560" w:lineRule="exact"/>
        <w:ind w:firstLineChars="200" w:firstLine="641"/>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（十六）机关运行经费：</w:t>
      </w:r>
      <w:r>
        <w:rPr>
          <w:rFonts w:ascii="仿宋_GB2312" w:eastAsia="仿宋_GB2312" w:hAnsi="宋体"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CE5350" w:rsidRDefault="004A7AA8" w:rsidP="00715AD0">
      <w:pPr>
        <w:widowControl/>
        <w:spacing w:after="0" w:line="560" w:lineRule="exact"/>
        <w:ind w:firstLineChars="200" w:firstLine="641"/>
        <w:rPr>
          <w:rFonts w:ascii="仿宋_GB2312" w:eastAsia="仿宋_GB2312" w:hAnsi="Cambria" w:cs="ArialUnicodeMS"/>
          <w:kern w:val="0"/>
          <w:sz w:val="32"/>
          <w:szCs w:val="32"/>
        </w:rPr>
        <w:sectPr w:rsidR="00CE5350">
          <w:pgSz w:w="11906" w:h="16838"/>
          <w:pgMar w:top="2098" w:right="1474" w:bottom="1985" w:left="1588" w:header="851" w:footer="992" w:gutter="0"/>
          <w:cols w:space="425"/>
          <w:docGrid w:type="lines" w:linePitch="312"/>
        </w:sectPr>
      </w:pPr>
      <w:r>
        <w:rPr>
          <w:rFonts w:ascii="仿宋_GB2312" w:eastAsia="仿宋_GB2312" w:hAnsi="宋体" w:hint="eastAsia"/>
          <w:b/>
          <w:bCs/>
          <w:color w:val="000000"/>
          <w:kern w:val="0"/>
          <w:sz w:val="32"/>
          <w:szCs w:val="32"/>
        </w:rPr>
        <w:t>（十七）经费形式:</w:t>
      </w:r>
      <w:r>
        <w:rPr>
          <w:rFonts w:ascii="仿宋_GB2312" w:eastAsia="仿宋_GB2312" w:hAnsi="宋体" w:hint="eastAsia"/>
          <w:color w:val="000000"/>
          <w:kern w:val="0"/>
          <w:sz w:val="32"/>
          <w:szCs w:val="32"/>
        </w:rPr>
        <w:t>按照经费来源，</w:t>
      </w:r>
      <w:r>
        <w:rPr>
          <w:rFonts w:ascii="仿宋_GB2312" w:eastAsia="仿宋_GB2312" w:hAnsi="Cambria" w:cs="ArialUnicodeMS" w:hint="eastAsia"/>
          <w:kern w:val="0"/>
          <w:sz w:val="32"/>
          <w:szCs w:val="32"/>
        </w:rPr>
        <w:t>可分为财政拨款、财政性资金基本保证、财政性资金定额或定项补助、财政性资金零补助四类。</w:t>
      </w:r>
    </w:p>
    <w:p w:rsidR="00CE5350" w:rsidRDefault="004A7AA8">
      <w:pPr>
        <w:widowControl/>
        <w:spacing w:after="0" w:line="560" w:lineRule="exact"/>
        <w:ind w:firstLineChars="200" w:firstLine="640"/>
        <w:rPr>
          <w:rFonts w:ascii="仿宋_GB2312" w:eastAsia="仿宋_GB2312" w:hAnsi="Cambria" w:cs="ArialUnicodeMS"/>
          <w:kern w:val="0"/>
          <w:sz w:val="32"/>
          <w:szCs w:val="32"/>
        </w:rPr>
      </w:pPr>
      <w:r>
        <w:rPr>
          <w:rFonts w:ascii="仿宋_GB2312" w:eastAsia="仿宋_GB2312" w:hAnsi="Cambria" w:cs="ArialUnicodeMS"/>
          <w:noProof/>
          <w:kern w:val="0"/>
          <w:sz w:val="32"/>
          <w:szCs w:val="32"/>
        </w:rPr>
        <w:lastRenderedPageBreak/>
        <w:drawing>
          <wp:anchor distT="0" distB="0" distL="0" distR="0" simplePos="0" relativeHeight="251642368" behindDoc="1" locked="0" layoutInCell="1" allowOverlap="1">
            <wp:simplePos x="0" y="0"/>
            <wp:positionH relativeFrom="column">
              <wp:posOffset>-990600</wp:posOffset>
            </wp:positionH>
            <wp:positionV relativeFrom="paragraph">
              <wp:posOffset>-1355090</wp:posOffset>
            </wp:positionV>
            <wp:extent cx="7590155" cy="10735945"/>
            <wp:effectExtent l="0" t="0" r="10795" b="8255"/>
            <wp:wrapNone/>
            <wp:docPr id="1126" name="图片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图片 101"/>
                    <pic:cNvPicPr/>
                  </pic:nvPicPr>
                  <pic:blipFill>
                    <a:blip r:embed="rId17" cstate="print"/>
                    <a:srcRect/>
                    <a:stretch/>
                  </pic:blipFill>
                  <pic:spPr>
                    <a:xfrm>
                      <a:off x="0" y="0"/>
                      <a:ext cx="7590155" cy="10735945"/>
                    </a:xfrm>
                    <a:prstGeom prst="rect">
                      <a:avLst/>
                    </a:prstGeom>
                  </pic:spPr>
                </pic:pic>
              </a:graphicData>
            </a:graphic>
          </wp:anchor>
        </w:drawing>
      </w:r>
    </w:p>
    <w:p w:rsidR="00CE5350" w:rsidRDefault="00CE5350">
      <w:pPr>
        <w:widowControl/>
        <w:spacing w:after="0" w:line="560" w:lineRule="exact"/>
        <w:ind w:firstLineChars="200" w:firstLine="640"/>
        <w:rPr>
          <w:rFonts w:ascii="仿宋_GB2312" w:eastAsia="仿宋_GB2312" w:hAnsi="Cambria" w:cs="ArialUnicodeMS"/>
          <w:kern w:val="0"/>
          <w:sz w:val="32"/>
          <w:szCs w:val="32"/>
        </w:rPr>
      </w:pPr>
    </w:p>
    <w:p w:rsidR="00CE5350" w:rsidRDefault="00CE5350">
      <w:pPr>
        <w:widowControl/>
        <w:spacing w:after="0" w:line="560" w:lineRule="exact"/>
        <w:ind w:firstLineChars="200" w:firstLine="640"/>
        <w:rPr>
          <w:rFonts w:ascii="仿宋_GB2312" w:eastAsia="仿宋_GB2312" w:hAnsi="Cambria" w:cs="ArialUnicodeMS"/>
          <w:kern w:val="0"/>
          <w:sz w:val="32"/>
          <w:szCs w:val="32"/>
        </w:rPr>
      </w:pPr>
    </w:p>
    <w:p w:rsidR="00CE5350" w:rsidRDefault="00CE5350">
      <w:pPr>
        <w:widowControl/>
        <w:spacing w:after="0" w:line="560" w:lineRule="exact"/>
        <w:ind w:firstLineChars="200" w:firstLine="640"/>
        <w:rPr>
          <w:rFonts w:ascii="仿宋_GB2312" w:eastAsia="仿宋_GB2312" w:hAnsi="Cambria" w:cs="ArialUnicodeMS"/>
          <w:kern w:val="0"/>
          <w:sz w:val="32"/>
          <w:szCs w:val="32"/>
        </w:rPr>
      </w:pPr>
    </w:p>
    <w:p w:rsidR="00CE5350" w:rsidRDefault="00CE5350">
      <w:pPr>
        <w:widowControl/>
        <w:spacing w:after="0" w:line="560" w:lineRule="exact"/>
        <w:ind w:firstLineChars="200" w:firstLine="640"/>
        <w:rPr>
          <w:rFonts w:ascii="仿宋_GB2312" w:eastAsia="仿宋_GB2312" w:hAnsi="Cambria" w:cs="ArialUnicodeMS"/>
          <w:kern w:val="0"/>
          <w:sz w:val="32"/>
          <w:szCs w:val="32"/>
        </w:rPr>
      </w:pPr>
    </w:p>
    <w:p w:rsidR="00CE5350" w:rsidRDefault="00CE5350">
      <w:pPr>
        <w:widowControl/>
        <w:spacing w:after="0" w:line="240" w:lineRule="auto"/>
        <w:ind w:firstLineChars="200" w:firstLine="640"/>
        <w:rPr>
          <w:rFonts w:ascii="仿宋_GB2312" w:eastAsia="仿宋_GB2312" w:hAnsi="Cambria" w:cs="ArialUnicodeMS"/>
          <w:kern w:val="0"/>
          <w:sz w:val="32"/>
          <w:szCs w:val="32"/>
        </w:rPr>
      </w:pPr>
    </w:p>
    <w:sectPr w:rsidR="00CE5350" w:rsidSect="00CE5350">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A8D" w:rsidRDefault="00992A8D" w:rsidP="000E7939">
      <w:pPr>
        <w:spacing w:after="0" w:line="240" w:lineRule="auto"/>
      </w:pPr>
      <w:r>
        <w:separator/>
      </w:r>
    </w:p>
  </w:endnote>
  <w:endnote w:type="continuationSeparator" w:id="0">
    <w:p w:rsidR="00992A8D" w:rsidRDefault="00992A8D" w:rsidP="000E79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黑体">
    <w:altName w:val="Arial Unicode MS"/>
    <w:panose1 w:val="02010600030101010101"/>
    <w:charset w:val="86"/>
    <w:family w:val="modern"/>
    <w:notTrueType/>
    <w:pitch w:val="fixed"/>
    <w:sig w:usb0="00000000" w:usb1="080E0000" w:usb2="00000010" w:usb3="00000000" w:csb0="00040000" w:csb1="00000000"/>
  </w:font>
  <w:font w:name="楷体">
    <w:altName w:val="Arial Unicode MS"/>
    <w:charset w:val="86"/>
    <w:family w:val="auto"/>
    <w:pitch w:val="default"/>
    <w:sig w:usb0="00000000" w:usb1="38CF7CFA" w:usb2="00000016" w:usb3="00000000" w:csb0="00040001" w:csb1="00000000"/>
  </w:font>
  <w:font w:name="方正仿宋_GBK">
    <w:altName w:val="Arial Unicode MS"/>
    <w:charset w:val="86"/>
    <w:family w:val="auto"/>
    <w:pitch w:val="default"/>
    <w:sig w:usb0="00000000" w:usb1="38CF7CFA" w:usb2="00082016" w:usb3="00000000" w:csb0="00040001" w:csb1="00000000"/>
  </w:font>
  <w:font w:name="仿宋_GB2312">
    <w:altName w:val="Arial Unicode MS"/>
    <w:charset w:val="86"/>
    <w:family w:val="modern"/>
    <w:pitch w:val="default"/>
    <w:sig w:usb0="00000000" w:usb1="00000000" w:usb2="00000000" w:usb3="00000000" w:csb0="00040000" w:csb1="00000000"/>
    <w:embedRegular r:id="rId1" w:subsetted="1" w:fontKey="{BAD20524-4D11-43A8-9E32-B54991A5F356}"/>
    <w:embedBold r:id="rId2" w:subsetted="1" w:fontKey="{F4E0BCEF-06A8-4483-8181-F2C253724BF3}"/>
  </w:font>
  <w:font w:name="ArialUnicodeMS">
    <w:altName w:val="Malgun Gothic"/>
    <w:charset w:val="81"/>
    <w:family w:val="auto"/>
    <w:pitch w:val="default"/>
    <w:sig w:usb0="00000000" w:usb1="00000000" w:usb2="00000010" w:usb3="00000000" w:csb0="00080001" w:csb1="00000000"/>
  </w:font>
  <w:font w:name="MS-UIGothic,Bold">
    <w:altName w:val="Malgun Gothic"/>
    <w:charset w:val="81"/>
    <w:family w:val="auto"/>
    <w:pitch w:val="default"/>
    <w:sig w:usb0="00000000" w:usb1="00000000" w:usb2="00000010" w:usb3="00000000" w:csb0="00080000" w:csb1="00000000"/>
  </w:font>
  <w:font w:name="Arial">
    <w:panose1 w:val="020B0604020202020204"/>
    <w:charset w:val="00"/>
    <w:family w:val="swiss"/>
    <w:pitch w:val="variable"/>
    <w:sig w:usb0="20002A87" w:usb1="80000000" w:usb2="00000008" w:usb3="00000000" w:csb0="000001FF" w:csb1="00000000"/>
  </w:font>
  <w:font w:name="DengXian-Regular">
    <w:altName w:val="宋体"/>
    <w:charset w:val="86"/>
    <w:family w:val="auto"/>
    <w:pitch w:val="default"/>
    <w:sig w:usb0="00000000" w:usb1="00000000" w:usb2="00000010" w:usb3="00000000" w:csb0="00040001" w:csb1="00000000"/>
  </w:font>
  <w:font w:name="楷体_GB2312">
    <w:altName w:val="Arial Unicode MS"/>
    <w:charset w:val="86"/>
    <w:family w:val="modern"/>
    <w:pitch w:val="default"/>
    <w:sig w:usb0="00000000" w:usb1="00000000" w:usb2="00000010" w:usb3="00000000" w:csb0="00040000" w:csb1="00000000"/>
    <w:embedBold r:id="rId3" w:subsetted="1" w:fontKey="{23ED4BA1-F3D4-4A3F-BE78-47C89DF459D4}"/>
  </w:font>
  <w:font w:name="DengXian-Bold">
    <w:altName w:val="宋体"/>
    <w:charset w:val="86"/>
    <w:family w:val="auto"/>
    <w:pitch w:val="default"/>
    <w:sig w:usb0="00000000" w:usb1="00000000" w:usb2="00000010" w:usb3="00000000" w:csb0="00040001" w:csb1="00000000"/>
  </w:font>
  <w:font w:name="方正书宋_GBK">
    <w:altName w:val="宋体"/>
    <w:charset w:val="86"/>
    <w:family w:val="roman"/>
    <w:pitch w:val="default"/>
    <w:sig w:usb0="00000000" w:usb1="00000000" w:usb2="00000010" w:usb3="00000000" w:csb0="00040000" w:csb1="00000000"/>
  </w:font>
  <w:font w:name="TimesNewRomanPSMT">
    <w:altName w:val="Arial"/>
    <w:charset w:val="00"/>
    <w:family w:val="swiss"/>
    <w:pitch w:val="default"/>
    <w:sig w:usb0="00000000"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A8D" w:rsidRDefault="00992A8D" w:rsidP="000E7939">
      <w:pPr>
        <w:spacing w:after="0" w:line="240" w:lineRule="auto"/>
      </w:pPr>
      <w:r>
        <w:separator/>
      </w:r>
    </w:p>
  </w:footnote>
  <w:footnote w:type="continuationSeparator" w:id="0">
    <w:p w:rsidR="00992A8D" w:rsidRDefault="00992A8D" w:rsidP="000E79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71643"/>
    <w:multiLevelType w:val="hybridMultilevel"/>
    <w:tmpl w:val="5B1EF662"/>
    <w:lvl w:ilvl="0" w:tplc="A124701C">
      <w:start w:val="1"/>
      <w:numFmt w:val="japaneseCounting"/>
      <w:lvlText w:val="%1、"/>
      <w:lvlJc w:val="left"/>
      <w:pPr>
        <w:ind w:left="630" w:hanging="6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83D4B5B"/>
    <w:multiLevelType w:val="singleLevel"/>
    <w:tmpl w:val="45DB9A87"/>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E5350"/>
    <w:rsid w:val="000114E6"/>
    <w:rsid w:val="00047C80"/>
    <w:rsid w:val="000905CC"/>
    <w:rsid w:val="000B4384"/>
    <w:rsid w:val="000B4D5F"/>
    <w:rsid w:val="000E7939"/>
    <w:rsid w:val="00165ADD"/>
    <w:rsid w:val="00197223"/>
    <w:rsid w:val="001A3190"/>
    <w:rsid w:val="001E5DB5"/>
    <w:rsid w:val="00260131"/>
    <w:rsid w:val="002C06F8"/>
    <w:rsid w:val="004A7AA8"/>
    <w:rsid w:val="004B60E6"/>
    <w:rsid w:val="00504B15"/>
    <w:rsid w:val="00531118"/>
    <w:rsid w:val="00543016"/>
    <w:rsid w:val="005532E9"/>
    <w:rsid w:val="006269D4"/>
    <w:rsid w:val="006554BB"/>
    <w:rsid w:val="00686662"/>
    <w:rsid w:val="00715AD0"/>
    <w:rsid w:val="007749D3"/>
    <w:rsid w:val="00850B45"/>
    <w:rsid w:val="009445D8"/>
    <w:rsid w:val="00950670"/>
    <w:rsid w:val="00992A8D"/>
    <w:rsid w:val="00A4263E"/>
    <w:rsid w:val="00AB3532"/>
    <w:rsid w:val="00AD2849"/>
    <w:rsid w:val="00AE0BED"/>
    <w:rsid w:val="00B162C5"/>
    <w:rsid w:val="00BA7C52"/>
    <w:rsid w:val="00BB131B"/>
    <w:rsid w:val="00BF326B"/>
    <w:rsid w:val="00C055C5"/>
    <w:rsid w:val="00C1709F"/>
    <w:rsid w:val="00C21AC8"/>
    <w:rsid w:val="00CB501C"/>
    <w:rsid w:val="00CC0332"/>
    <w:rsid w:val="00CD7F28"/>
    <w:rsid w:val="00CE5350"/>
    <w:rsid w:val="00DF1BC9"/>
    <w:rsid w:val="00E43336"/>
    <w:rsid w:val="00E642A5"/>
    <w:rsid w:val="00EE52BD"/>
    <w:rsid w:val="00F42850"/>
    <w:rsid w:val="00F42A67"/>
    <w:rsid w:val="00F5144D"/>
    <w:rsid w:val="00F953F8"/>
    <w:rsid w:val="00FA25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350"/>
    <w:pPr>
      <w:widowControl w:val="0"/>
      <w:spacing w:after="160" w:line="480" w:lineRule="auto"/>
      <w:jc w:val="both"/>
    </w:pPr>
    <w:rPr>
      <w:kern w:val="2"/>
      <w:sz w:val="21"/>
      <w:szCs w:val="24"/>
    </w:rPr>
  </w:style>
  <w:style w:type="paragraph" w:styleId="1">
    <w:name w:val="heading 1"/>
    <w:basedOn w:val="a"/>
    <w:next w:val="a"/>
    <w:link w:val="1Char"/>
    <w:uiPriority w:val="9"/>
    <w:qFormat/>
    <w:rsid w:val="00CE535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CE5350"/>
    <w:pPr>
      <w:keepNext/>
      <w:keepLines/>
      <w:spacing w:before="260" w:after="260" w:line="416" w:lineRule="auto"/>
      <w:outlineLvl w:val="1"/>
    </w:pPr>
    <w:rPr>
      <w:rFonts w:ascii="Calibri" w:hAnsi="Calibri" w:cs="宋体"/>
      <w:b/>
      <w:bCs/>
      <w:sz w:val="32"/>
      <w:szCs w:val="32"/>
    </w:rPr>
  </w:style>
  <w:style w:type="paragraph" w:styleId="3">
    <w:name w:val="heading 3"/>
    <w:basedOn w:val="a"/>
    <w:next w:val="a"/>
    <w:link w:val="3Char"/>
    <w:uiPriority w:val="9"/>
    <w:qFormat/>
    <w:rsid w:val="00CE5350"/>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CE5350"/>
    <w:pPr>
      <w:keepNext/>
      <w:keepLines/>
      <w:spacing w:before="280" w:after="290" w:line="376" w:lineRule="auto"/>
      <w:outlineLvl w:val="3"/>
    </w:pPr>
    <w:rPr>
      <w:rFonts w:ascii="Calibri" w:hAnsi="Calibri" w:cs="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CE5350"/>
    <w:pPr>
      <w:ind w:leftChars="2500" w:left="100"/>
    </w:pPr>
  </w:style>
  <w:style w:type="paragraph" w:styleId="a4">
    <w:name w:val="Balloon Text"/>
    <w:basedOn w:val="a"/>
    <w:link w:val="Char0"/>
    <w:uiPriority w:val="99"/>
    <w:qFormat/>
    <w:rsid w:val="00CE5350"/>
    <w:rPr>
      <w:sz w:val="18"/>
      <w:szCs w:val="18"/>
    </w:rPr>
  </w:style>
  <w:style w:type="paragraph" w:styleId="a5">
    <w:name w:val="footer"/>
    <w:basedOn w:val="a"/>
    <w:link w:val="Char1"/>
    <w:uiPriority w:val="99"/>
    <w:qFormat/>
    <w:rsid w:val="00CE5350"/>
    <w:pPr>
      <w:tabs>
        <w:tab w:val="center" w:pos="4153"/>
        <w:tab w:val="right" w:pos="8306"/>
      </w:tabs>
      <w:snapToGrid w:val="0"/>
      <w:jc w:val="left"/>
    </w:pPr>
    <w:rPr>
      <w:rFonts w:ascii="Cambria" w:eastAsia="黑体" w:hAnsi="Cambria" w:cs="宋体"/>
      <w:sz w:val="18"/>
      <w:szCs w:val="18"/>
    </w:rPr>
  </w:style>
  <w:style w:type="paragraph" w:styleId="a6">
    <w:name w:val="header"/>
    <w:basedOn w:val="a"/>
    <w:link w:val="Char2"/>
    <w:uiPriority w:val="99"/>
    <w:qFormat/>
    <w:rsid w:val="00CE5350"/>
    <w:pPr>
      <w:pBdr>
        <w:bottom w:val="single" w:sz="6" w:space="1" w:color="auto"/>
      </w:pBdr>
      <w:tabs>
        <w:tab w:val="center" w:pos="4153"/>
        <w:tab w:val="right" w:pos="8306"/>
      </w:tabs>
      <w:snapToGrid w:val="0"/>
      <w:jc w:val="center"/>
    </w:pPr>
    <w:rPr>
      <w:rFonts w:ascii="Cambria" w:eastAsia="黑体" w:hAnsi="Cambria" w:cs="宋体"/>
      <w:sz w:val="18"/>
      <w:szCs w:val="18"/>
    </w:rPr>
  </w:style>
  <w:style w:type="paragraph" w:styleId="a7">
    <w:name w:val="Subtitle"/>
    <w:basedOn w:val="a"/>
    <w:next w:val="a"/>
    <w:link w:val="Char3"/>
    <w:uiPriority w:val="11"/>
    <w:qFormat/>
    <w:rsid w:val="00CE5350"/>
    <w:pPr>
      <w:widowControl/>
      <w:spacing w:after="200" w:line="276" w:lineRule="auto"/>
      <w:jc w:val="left"/>
    </w:pPr>
    <w:rPr>
      <w:rFonts w:ascii="Calibri" w:hAnsi="Calibri" w:cs="宋体"/>
      <w:i/>
      <w:iCs/>
      <w:color w:val="F0A22E"/>
      <w:spacing w:val="15"/>
      <w:kern w:val="0"/>
      <w:sz w:val="24"/>
    </w:rPr>
  </w:style>
  <w:style w:type="paragraph" w:styleId="a8">
    <w:name w:val="Title"/>
    <w:basedOn w:val="a"/>
    <w:next w:val="a"/>
    <w:link w:val="Char4"/>
    <w:uiPriority w:val="10"/>
    <w:qFormat/>
    <w:rsid w:val="00CE5350"/>
    <w:pPr>
      <w:widowControl/>
      <w:pBdr>
        <w:bottom w:val="single" w:sz="8" w:space="4" w:color="F0A22E"/>
      </w:pBdr>
      <w:spacing w:after="300"/>
      <w:contextualSpacing/>
      <w:jc w:val="left"/>
    </w:pPr>
    <w:rPr>
      <w:rFonts w:ascii="Calibri" w:hAnsi="Calibri" w:cs="宋体"/>
      <w:color w:val="3B2C24"/>
      <w:spacing w:val="5"/>
      <w:kern w:val="28"/>
      <w:sz w:val="52"/>
      <w:szCs w:val="52"/>
    </w:rPr>
  </w:style>
  <w:style w:type="table" w:styleId="a9">
    <w:name w:val="Table Grid"/>
    <w:basedOn w:val="a1"/>
    <w:uiPriority w:val="1"/>
    <w:qFormat/>
    <w:rsid w:val="00CE5350"/>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
    <w:name w:val="页眉 Char"/>
    <w:basedOn w:val="a0"/>
    <w:link w:val="a6"/>
    <w:uiPriority w:val="99"/>
    <w:qFormat/>
    <w:rsid w:val="00CE5350"/>
    <w:rPr>
      <w:sz w:val="18"/>
      <w:szCs w:val="18"/>
    </w:rPr>
  </w:style>
  <w:style w:type="character" w:customStyle="1" w:styleId="Char1">
    <w:name w:val="页脚 Char"/>
    <w:basedOn w:val="a0"/>
    <w:link w:val="a5"/>
    <w:uiPriority w:val="99"/>
    <w:qFormat/>
    <w:rsid w:val="00CE5350"/>
    <w:rPr>
      <w:sz w:val="18"/>
      <w:szCs w:val="18"/>
    </w:rPr>
  </w:style>
  <w:style w:type="paragraph" w:styleId="aa">
    <w:name w:val="No Spacing"/>
    <w:link w:val="Char5"/>
    <w:uiPriority w:val="1"/>
    <w:qFormat/>
    <w:rsid w:val="00CE5350"/>
    <w:pPr>
      <w:spacing w:after="160" w:line="480" w:lineRule="auto"/>
    </w:pPr>
    <w:rPr>
      <w:rFonts w:ascii="Cambria" w:eastAsia="黑体" w:hAnsi="Cambria" w:cs="宋体"/>
      <w:sz w:val="22"/>
      <w:szCs w:val="22"/>
    </w:rPr>
  </w:style>
  <w:style w:type="character" w:customStyle="1" w:styleId="Char5">
    <w:name w:val="无间隔 Char"/>
    <w:basedOn w:val="a0"/>
    <w:link w:val="aa"/>
    <w:uiPriority w:val="1"/>
    <w:qFormat/>
    <w:rsid w:val="00CE5350"/>
    <w:rPr>
      <w:kern w:val="0"/>
      <w:sz w:val="22"/>
    </w:rPr>
  </w:style>
  <w:style w:type="character" w:customStyle="1" w:styleId="Char0">
    <w:name w:val="批注框文本 Char"/>
    <w:basedOn w:val="a0"/>
    <w:link w:val="a4"/>
    <w:uiPriority w:val="99"/>
    <w:qFormat/>
    <w:rsid w:val="00CE5350"/>
    <w:rPr>
      <w:rFonts w:ascii="Times New Roman" w:eastAsia="宋体" w:hAnsi="Times New Roman" w:cs="Times New Roman"/>
      <w:sz w:val="18"/>
      <w:szCs w:val="18"/>
    </w:rPr>
  </w:style>
  <w:style w:type="character" w:customStyle="1" w:styleId="Char4">
    <w:name w:val="标题 Char"/>
    <w:basedOn w:val="a0"/>
    <w:link w:val="a8"/>
    <w:uiPriority w:val="10"/>
    <w:qFormat/>
    <w:rsid w:val="00CE5350"/>
    <w:rPr>
      <w:rFonts w:ascii="Calibri" w:eastAsia="宋体" w:hAnsi="Calibri" w:cs="宋体"/>
      <w:color w:val="3B2C24"/>
      <w:spacing w:val="5"/>
      <w:kern w:val="28"/>
      <w:sz w:val="52"/>
      <w:szCs w:val="52"/>
    </w:rPr>
  </w:style>
  <w:style w:type="character" w:customStyle="1" w:styleId="Char3">
    <w:name w:val="副标题 Char"/>
    <w:basedOn w:val="a0"/>
    <w:link w:val="a7"/>
    <w:uiPriority w:val="11"/>
    <w:qFormat/>
    <w:rsid w:val="00CE5350"/>
    <w:rPr>
      <w:rFonts w:ascii="Calibri" w:eastAsia="宋体" w:hAnsi="Calibri" w:cs="宋体"/>
      <w:i/>
      <w:iCs/>
      <w:color w:val="F0A22E"/>
      <w:spacing w:val="15"/>
      <w:kern w:val="0"/>
      <w:sz w:val="24"/>
      <w:szCs w:val="24"/>
    </w:rPr>
  </w:style>
  <w:style w:type="character" w:customStyle="1" w:styleId="Style1">
    <w:name w:val="Style1"/>
    <w:basedOn w:val="a0"/>
    <w:uiPriority w:val="1"/>
    <w:qFormat/>
    <w:rsid w:val="00CE5350"/>
    <w:rPr>
      <w:rFonts w:ascii="Cambria" w:eastAsia="黑体" w:hAnsi="黑体" w:cs="宋体"/>
      <w:sz w:val="22"/>
      <w:szCs w:val="22"/>
      <w:lang w:eastAsia="zh-CN"/>
    </w:rPr>
  </w:style>
  <w:style w:type="character" w:customStyle="1" w:styleId="Style2">
    <w:name w:val="Style2"/>
    <w:basedOn w:val="a0"/>
    <w:uiPriority w:val="1"/>
    <w:qFormat/>
    <w:rsid w:val="00CE5350"/>
    <w:rPr>
      <w:rFonts w:ascii="Cambria" w:eastAsia="黑体" w:hAnsi="黑体" w:cs="宋体"/>
      <w:sz w:val="22"/>
      <w:szCs w:val="22"/>
      <w:lang w:eastAsia="zh-CN"/>
    </w:rPr>
  </w:style>
  <w:style w:type="character" w:customStyle="1" w:styleId="Style3">
    <w:name w:val="Style3"/>
    <w:basedOn w:val="a0"/>
    <w:uiPriority w:val="1"/>
    <w:qFormat/>
    <w:rsid w:val="00CE5350"/>
    <w:rPr>
      <w:rFonts w:ascii="Cambria" w:eastAsia="黑体" w:hAnsi="黑体" w:cs="宋体"/>
      <w:szCs w:val="22"/>
      <w:lang w:eastAsia="zh-CN"/>
    </w:rPr>
  </w:style>
  <w:style w:type="character" w:customStyle="1" w:styleId="Style4">
    <w:name w:val="Style4"/>
    <w:basedOn w:val="a0"/>
    <w:uiPriority w:val="1"/>
    <w:qFormat/>
    <w:rsid w:val="00CE5350"/>
    <w:rPr>
      <w:rFonts w:ascii="Cambria" w:eastAsia="黑体" w:hAnsi="黑体" w:cs="宋体"/>
      <w:szCs w:val="22"/>
      <w:lang w:eastAsia="zh-CN"/>
    </w:rPr>
  </w:style>
  <w:style w:type="character" w:customStyle="1" w:styleId="Style5">
    <w:name w:val="Style5"/>
    <w:basedOn w:val="a0"/>
    <w:uiPriority w:val="1"/>
    <w:qFormat/>
    <w:rsid w:val="00CE5350"/>
    <w:rPr>
      <w:rFonts w:ascii="Cambria" w:eastAsia="黑体" w:hAnsi="黑体" w:cs="宋体"/>
      <w:sz w:val="22"/>
      <w:szCs w:val="22"/>
      <w:lang w:eastAsia="zh-CN"/>
    </w:rPr>
  </w:style>
  <w:style w:type="character" w:customStyle="1" w:styleId="1Char">
    <w:name w:val="标题 1 Char"/>
    <w:basedOn w:val="a0"/>
    <w:link w:val="1"/>
    <w:uiPriority w:val="9"/>
    <w:qFormat/>
    <w:rsid w:val="00CE5350"/>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CE5350"/>
    <w:rPr>
      <w:rFonts w:ascii="Calibri" w:eastAsia="宋体" w:hAnsi="Calibri" w:cs="宋体"/>
      <w:b/>
      <w:bCs/>
      <w:sz w:val="32"/>
      <w:szCs w:val="32"/>
    </w:rPr>
  </w:style>
  <w:style w:type="character" w:customStyle="1" w:styleId="3Char">
    <w:name w:val="标题 3 Char"/>
    <w:basedOn w:val="a0"/>
    <w:link w:val="3"/>
    <w:uiPriority w:val="9"/>
    <w:qFormat/>
    <w:rsid w:val="00CE5350"/>
    <w:rPr>
      <w:rFonts w:ascii="Times New Roman" w:eastAsia="宋体" w:hAnsi="Times New Roman" w:cs="Times New Roman"/>
      <w:b/>
      <w:bCs/>
      <w:sz w:val="32"/>
      <w:szCs w:val="32"/>
    </w:rPr>
  </w:style>
  <w:style w:type="character" w:customStyle="1" w:styleId="4Char">
    <w:name w:val="标题 4 Char"/>
    <w:basedOn w:val="a0"/>
    <w:link w:val="4"/>
    <w:uiPriority w:val="9"/>
    <w:qFormat/>
    <w:rsid w:val="00CE5350"/>
    <w:rPr>
      <w:rFonts w:ascii="Calibri" w:eastAsia="宋体" w:hAnsi="Calibri" w:cs="宋体"/>
      <w:b/>
      <w:bCs/>
      <w:sz w:val="28"/>
      <w:szCs w:val="28"/>
    </w:rPr>
  </w:style>
  <w:style w:type="character" w:customStyle="1" w:styleId="Char">
    <w:name w:val="日期 Char"/>
    <w:basedOn w:val="a0"/>
    <w:link w:val="a3"/>
    <w:uiPriority w:val="99"/>
    <w:qFormat/>
    <w:rsid w:val="00CE5350"/>
    <w:rPr>
      <w:rFonts w:ascii="Times New Roman" w:eastAsia="宋体" w:hAnsi="Times New Roman" w:cs="Times New Roman"/>
      <w:szCs w:val="24"/>
    </w:rPr>
  </w:style>
  <w:style w:type="paragraph" w:styleId="ab">
    <w:name w:val="List Paragraph"/>
    <w:basedOn w:val="a"/>
    <w:uiPriority w:val="34"/>
    <w:qFormat/>
    <w:rsid w:val="000E7939"/>
    <w:pPr>
      <w:ind w:firstLineChars="200" w:firstLine="420"/>
    </w:pPr>
  </w:style>
</w:styles>
</file>

<file path=word/webSettings.xml><?xml version="1.0" encoding="utf-8"?>
<w:webSettings xmlns:r="http://schemas.openxmlformats.org/officeDocument/2006/relationships" xmlns:w="http://schemas.openxmlformats.org/wordprocessingml/2006/main">
  <w:divs>
    <w:div w:id="372972604">
      <w:bodyDiv w:val="1"/>
      <w:marLeft w:val="0"/>
      <w:marRight w:val="0"/>
      <w:marTop w:val="0"/>
      <w:marBottom w:val="0"/>
      <w:divBdr>
        <w:top w:val="none" w:sz="0" w:space="0" w:color="auto"/>
        <w:left w:val="none" w:sz="0" w:space="0" w:color="auto"/>
        <w:bottom w:val="none" w:sz="0" w:space="0" w:color="auto"/>
        <w:right w:val="none" w:sz="0" w:space="0" w:color="auto"/>
      </w:divBdr>
    </w:div>
    <w:div w:id="673259851">
      <w:bodyDiv w:val="1"/>
      <w:marLeft w:val="0"/>
      <w:marRight w:val="0"/>
      <w:marTop w:val="0"/>
      <w:marBottom w:val="0"/>
      <w:divBdr>
        <w:top w:val="none" w:sz="0" w:space="0" w:color="auto"/>
        <w:left w:val="none" w:sz="0" w:space="0" w:color="auto"/>
        <w:bottom w:val="none" w:sz="0" w:space="0" w:color="auto"/>
        <w:right w:val="none" w:sz="0" w:space="0" w:color="auto"/>
      </w:divBdr>
    </w:div>
    <w:div w:id="1253467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chart" Target="charts/chart4.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图一：收入构成情况</c:v>
                </c:pt>
              </c:strCache>
            </c:strRef>
          </c:tx>
          <c:cat>
            <c:strRef>
              <c:f>Sheet1!$A$2</c:f>
              <c:strCache>
                <c:ptCount val="1"/>
                <c:pt idx="0">
                  <c:v>财政拨款收入</c:v>
                </c:pt>
              </c:strCache>
            </c:strRef>
          </c:cat>
          <c:val>
            <c:numRef>
              <c:f>Sheet1!$B$2</c:f>
              <c:numCache>
                <c:formatCode>General</c:formatCode>
                <c:ptCount val="1"/>
                <c:pt idx="0">
                  <c:v>100</c:v>
                </c:pt>
              </c:numCache>
            </c:numRef>
          </c:val>
        </c:ser>
        <c:firstSliceAng val="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支出决算情况</c:v>
                </c:pt>
              </c:strCache>
            </c:strRef>
          </c:tx>
          <c:cat>
            <c:strRef>
              <c:f>'Sheet1'!$A$2:$A$3</c:f>
              <c:strCache>
                <c:ptCount val="2"/>
                <c:pt idx="0">
                  <c:v>基本支出</c:v>
                </c:pt>
                <c:pt idx="1">
                  <c:v>项目支出</c:v>
                </c:pt>
              </c:strCache>
            </c:strRef>
          </c:cat>
          <c:val>
            <c:numRef>
              <c:f>'Sheet1'!$B$2:$B$3</c:f>
              <c:numCache>
                <c:formatCode>General</c:formatCode>
                <c:ptCount val="2"/>
                <c:pt idx="0">
                  <c:v>1458.81</c:v>
                </c:pt>
                <c:pt idx="1">
                  <c:v>318.66000000000008</c:v>
                </c:pt>
              </c:numCache>
            </c:numRef>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plotArea>
      <c:layout>
        <c:manualLayout>
          <c:layoutTarget val="inner"/>
          <c:xMode val="edge"/>
          <c:yMode val="edge"/>
          <c:x val="0.11105169866996857"/>
          <c:y val="0.1587347718295157"/>
          <c:w val="0.76298913478212971"/>
          <c:h val="0.55137373391605249"/>
        </c:manualLayout>
      </c:layout>
      <c:barChart>
        <c:barDir val="col"/>
        <c:grouping val="stacked"/>
        <c:ser>
          <c:idx val="0"/>
          <c:order val="0"/>
          <c:tx>
            <c:strRef>
              <c:f>'Sheet1'!$B$1</c:f>
              <c:strCache>
                <c:ptCount val="1"/>
                <c:pt idx="0">
                  <c:v>2017-2018年财政拨款收支出情况</c:v>
                </c:pt>
              </c:strCache>
            </c:strRef>
          </c:tx>
          <c:cat>
            <c:strRef>
              <c:f>'Sheet1'!$A$2:$A$5</c:f>
              <c:strCache>
                <c:ptCount val="4"/>
                <c:pt idx="0">
                  <c:v>2018年度收入</c:v>
                </c:pt>
                <c:pt idx="1">
                  <c:v>2017年度收入</c:v>
                </c:pt>
                <c:pt idx="2">
                  <c:v>2018年度支出</c:v>
                </c:pt>
                <c:pt idx="3">
                  <c:v>2017年度支出</c:v>
                </c:pt>
              </c:strCache>
            </c:strRef>
          </c:cat>
          <c:val>
            <c:numRef>
              <c:f>'Sheet1'!$B$2:$B$5</c:f>
              <c:numCache>
                <c:formatCode>General</c:formatCode>
                <c:ptCount val="4"/>
                <c:pt idx="0">
                  <c:v>1990.8799999999999</c:v>
                </c:pt>
                <c:pt idx="1">
                  <c:v>1219.6699999999998</c:v>
                </c:pt>
                <c:pt idx="2">
                  <c:v>1778.47</c:v>
                </c:pt>
                <c:pt idx="3">
                  <c:v>1319.7</c:v>
                </c:pt>
              </c:numCache>
            </c:numRef>
          </c:val>
        </c:ser>
        <c:gapWidth val="75"/>
        <c:overlap val="100"/>
        <c:axId val="218380544"/>
        <c:axId val="218390528"/>
      </c:barChart>
      <c:catAx>
        <c:axId val="218380544"/>
        <c:scaling>
          <c:orientation val="minMax"/>
        </c:scaling>
        <c:axPos val="b"/>
        <c:numFmt formatCode="General" sourceLinked="1"/>
        <c:majorTickMark val="none"/>
        <c:tickLblPos val="nextTo"/>
        <c:crossAx val="218390528"/>
        <c:crosses val="autoZero"/>
        <c:auto val="1"/>
        <c:lblAlgn val="ctr"/>
        <c:lblOffset val="100"/>
      </c:catAx>
      <c:valAx>
        <c:axId val="218390528"/>
        <c:scaling>
          <c:orientation val="minMax"/>
        </c:scaling>
        <c:axPos val="l"/>
        <c:numFmt formatCode="General" sourceLinked="1"/>
        <c:majorTickMark val="none"/>
        <c:tickLblPos val="nextTo"/>
        <c:spPr>
          <a:ln w="9525">
            <a:noFill/>
          </a:ln>
        </c:spPr>
        <c:crossAx val="218380544"/>
        <c:crosses val="autoZero"/>
        <c:crossBetween val="between"/>
      </c:valAx>
    </c:plotArea>
    <c:legend>
      <c:legendPos val="b"/>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27583873530376513"/>
          <c:y val="0.23111680950231941"/>
          <c:w val="0.5434628406554245"/>
          <c:h val="0.54271277952207353"/>
        </c:manualLayout>
      </c:layout>
      <c:barChart>
        <c:barDir val="col"/>
        <c:grouping val="stacked"/>
        <c:ser>
          <c:idx val="0"/>
          <c:order val="0"/>
          <c:tx>
            <c:strRef>
              <c:f>'Sheet1'!$B$1</c:f>
              <c:strCache>
                <c:ptCount val="1"/>
                <c:pt idx="0">
                  <c:v>财政拨款收支出预决算对比情况</c:v>
                </c:pt>
              </c:strCache>
            </c:strRef>
          </c:tx>
          <c:dLbls>
            <c:dLbl>
              <c:idx val="0"/>
              <c:layout>
                <c:manualLayout>
                  <c:x val="7.2237839840744488E-3"/>
                  <c:y val="-0.26592115055623716"/>
                </c:manualLayout>
              </c:layout>
              <c:showVal val="1"/>
            </c:dLbl>
            <c:dLbl>
              <c:idx val="1"/>
              <c:layout>
                <c:manualLayout>
                  <c:x val="4.8506411625809888E-3"/>
                  <c:y val="-0.17802350747461557"/>
                </c:manualLayout>
              </c:layout>
              <c:showVal val="1"/>
            </c:dLbl>
            <c:dLbl>
              <c:idx val="2"/>
              <c:layout>
                <c:manualLayout>
                  <c:x val="7.2305897788305807E-3"/>
                  <c:y val="-0.22577933843313741"/>
                </c:manualLayout>
              </c:layout>
              <c:showVal val="1"/>
            </c:dLbl>
            <c:dLbl>
              <c:idx val="3"/>
              <c:layout>
                <c:manualLayout>
                  <c:x val="-1.8904985433708763E-7"/>
                  <c:y val="-0.18390669574184476"/>
                </c:manualLayout>
              </c:layout>
              <c:showVal val="1"/>
            </c:dLbl>
            <c:showVal val="1"/>
          </c:dLbls>
          <c:cat>
            <c:strRef>
              <c:f>'Sheet1'!$A$2:$A$5</c:f>
              <c:strCache>
                <c:ptCount val="4"/>
                <c:pt idx="0">
                  <c:v>收入决算数</c:v>
                </c:pt>
                <c:pt idx="1">
                  <c:v>收入预算数</c:v>
                </c:pt>
                <c:pt idx="2">
                  <c:v>支出决算数</c:v>
                </c:pt>
                <c:pt idx="3">
                  <c:v>支出预算数</c:v>
                </c:pt>
              </c:strCache>
            </c:strRef>
          </c:cat>
          <c:val>
            <c:numRef>
              <c:f>'Sheet1'!$B$2:$B$5</c:f>
              <c:numCache>
                <c:formatCode>General</c:formatCode>
                <c:ptCount val="4"/>
                <c:pt idx="0">
                  <c:v>1990.8799999999999</c:v>
                </c:pt>
                <c:pt idx="1">
                  <c:v>1462.51</c:v>
                </c:pt>
                <c:pt idx="2">
                  <c:v>1778.47</c:v>
                </c:pt>
                <c:pt idx="3">
                  <c:v>1462.51</c:v>
                </c:pt>
              </c:numCache>
            </c:numRef>
          </c:val>
        </c:ser>
        <c:dLbls>
          <c:showVal val="1"/>
        </c:dLbls>
        <c:gapWidth val="75"/>
        <c:overlap val="100"/>
        <c:axId val="47947776"/>
        <c:axId val="47949312"/>
      </c:barChart>
      <c:catAx>
        <c:axId val="47947776"/>
        <c:scaling>
          <c:orientation val="minMax"/>
        </c:scaling>
        <c:axPos val="b"/>
        <c:numFmt formatCode="General" sourceLinked="1"/>
        <c:majorTickMark val="none"/>
        <c:tickLblPos val="nextTo"/>
        <c:crossAx val="47949312"/>
        <c:crosses val="autoZero"/>
        <c:auto val="1"/>
        <c:lblAlgn val="ctr"/>
        <c:lblOffset val="100"/>
      </c:catAx>
      <c:valAx>
        <c:axId val="47949312"/>
        <c:scaling>
          <c:orientation val="minMax"/>
        </c:scaling>
        <c:axPos val="l"/>
        <c:numFmt formatCode="General" sourceLinked="1"/>
        <c:majorTickMark val="none"/>
        <c:tickLblPos val="nextTo"/>
        <c:crossAx val="47947776"/>
        <c:crosses val="autoZero"/>
        <c:crossBetween val="between"/>
      </c:valAx>
    </c:plotArea>
    <c:legend>
      <c:legendPos val="b"/>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layout>
        <c:manualLayout>
          <c:xMode val="edge"/>
          <c:yMode val="edge"/>
          <c:x val="0.13015882646260837"/>
          <c:y val="0.88751289989680004"/>
        </c:manualLayout>
      </c:layout>
    </c:title>
    <c:view3D>
      <c:rotX val="75"/>
      <c:perspective val="30"/>
    </c:view3D>
    <c:plotArea>
      <c:layout>
        <c:manualLayout>
          <c:layoutTarget val="inner"/>
          <c:xMode val="edge"/>
          <c:yMode val="edge"/>
          <c:x val="0.10102629538271361"/>
          <c:y val="0.1755029537716454"/>
          <c:w val="0.82202638828586072"/>
          <c:h val="0.66302918017600765"/>
        </c:manualLayout>
      </c:layout>
      <c:pie3DChart>
        <c:varyColors val="1"/>
        <c:ser>
          <c:idx val="0"/>
          <c:order val="0"/>
          <c:tx>
            <c:strRef>
              <c:f>'Sheet1'!$B$1</c:f>
              <c:strCache>
                <c:ptCount val="1"/>
                <c:pt idx="0">
                  <c:v>财政拨款支出决算结构（按功能分类）</c:v>
                </c:pt>
              </c:strCache>
            </c:strRef>
          </c:tx>
          <c:dLbls>
            <c:dLbl>
              <c:idx val="1"/>
              <c:layout>
                <c:manualLayout>
                  <c:x val="4.3818243523797429E-2"/>
                  <c:y val="0.14667089214467385"/>
                </c:manualLayout>
              </c:layout>
              <c:showCatName val="1"/>
              <c:showPercent val="1"/>
            </c:dLbl>
            <c:dLbl>
              <c:idx val="2"/>
              <c:layout>
                <c:manualLayout>
                  <c:x val="0.10655498065149754"/>
                  <c:y val="0.13464095625817668"/>
                </c:manualLayout>
              </c:layout>
              <c:showCatName val="1"/>
              <c:showPercent val="1"/>
            </c:dLbl>
            <c:showCatName val="1"/>
            <c:showPercent val="1"/>
            <c:showLeaderLines val="1"/>
          </c:dLbls>
          <c:cat>
            <c:strRef>
              <c:f>'Sheet1'!$A$2:$A$4</c:f>
              <c:strCache>
                <c:ptCount val="3"/>
                <c:pt idx="0">
                  <c:v>公共安全类（类）支出</c:v>
                </c:pt>
                <c:pt idx="1">
                  <c:v>医疗与生育支出</c:v>
                </c:pt>
                <c:pt idx="2">
                  <c:v>住房保障支出</c:v>
                </c:pt>
              </c:strCache>
            </c:strRef>
          </c:cat>
          <c:val>
            <c:numRef>
              <c:f>'Sheet1'!$B$2:$B$4</c:f>
              <c:numCache>
                <c:formatCode>General</c:formatCode>
                <c:ptCount val="3"/>
                <c:pt idx="0">
                  <c:v>1617.97</c:v>
                </c:pt>
                <c:pt idx="1">
                  <c:v>96.81</c:v>
                </c:pt>
                <c:pt idx="2">
                  <c:v>63.690000000000012</c:v>
                </c:pt>
              </c:numCache>
            </c:numRef>
          </c:val>
        </c:ser>
        <c:dLbls>
          <c:showCatName val="1"/>
          <c:showPercent val="1"/>
        </c:dLbls>
      </c:pie3DChart>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84DE230-198D-46C6-A8F6-C975D6CC7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34</Pages>
  <Words>1619</Words>
  <Characters>9232</Characters>
  <Application>Microsoft Office Word</Application>
  <DocSecurity>0</DocSecurity>
  <Lines>76</Lines>
  <Paragraphs>21</Paragraphs>
  <ScaleCrop>false</ScaleCrop>
  <Company>Microsoft</Company>
  <LinksUpToDate>false</LinksUpToDate>
  <CharactersWithSpaces>10830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2017年度部门决算</dc:title>
  <dc:subject>石家庄市xxx部门</dc:subject>
  <dc:creator>User</dc:creator>
  <cp:lastModifiedBy>微软用户</cp:lastModifiedBy>
  <cp:revision>76</cp:revision>
  <cp:lastPrinted>2019-08-01T07:15:00Z</cp:lastPrinted>
  <dcterms:created xsi:type="dcterms:W3CDTF">2018-08-29T08:38:00Z</dcterms:created>
  <dcterms:modified xsi:type="dcterms:W3CDTF">2019-08-02T03:10:00Z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2052-11.1.0.8931</vt:lpwstr>
  </property>
</Properties>
</file>